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EEFE" w14:textId="77777777" w:rsidR="00F4512F" w:rsidRPr="000D66BB" w:rsidRDefault="00E05386" w:rsidP="00D01CE9">
      <w:pPr>
        <w:jc w:val="center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b/>
          <w:sz w:val="21"/>
          <w:szCs w:val="21"/>
        </w:rPr>
        <w:t xml:space="preserve">Adult Health Home </w:t>
      </w:r>
      <w:r w:rsidR="0022201F" w:rsidRPr="000D66BB">
        <w:rPr>
          <w:rFonts w:ascii="Arial" w:hAnsi="Arial" w:cs="Arial"/>
          <w:b/>
          <w:sz w:val="21"/>
          <w:szCs w:val="21"/>
        </w:rPr>
        <w:t>Care Manager</w:t>
      </w:r>
    </w:p>
    <w:p w14:paraId="5F6F4B22" w14:textId="77777777" w:rsidR="00E05386" w:rsidRPr="000D66BB" w:rsidRDefault="00E05386" w:rsidP="00A0703F">
      <w:pPr>
        <w:spacing w:after="60" w:line="240" w:lineRule="auto"/>
        <w:rPr>
          <w:rFonts w:ascii="Arial" w:hAnsi="Arial" w:cs="Arial"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 xml:space="preserve">F/T Health Home Care Manager works with and oversees the process with individuals to develop and maintain a comprehensive plan for accessing and using services and supports necessary for a person’s health. </w:t>
      </w:r>
    </w:p>
    <w:p w14:paraId="4BA22E6B" w14:textId="77777777" w:rsidR="00F4512F" w:rsidRPr="000D66BB" w:rsidRDefault="00F4512F" w:rsidP="00A0703F">
      <w:p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b/>
          <w:sz w:val="21"/>
          <w:szCs w:val="21"/>
        </w:rPr>
        <w:t>Principle Duties and Responsibilities:</w:t>
      </w:r>
    </w:p>
    <w:p w14:paraId="27DB9B42" w14:textId="77777777" w:rsidR="007101F5" w:rsidRPr="000D66BB" w:rsidRDefault="007101F5" w:rsidP="00A0703F">
      <w:pPr>
        <w:pStyle w:val="ListParagraph"/>
        <w:numPr>
          <w:ilvl w:val="0"/>
          <w:numId w:val="5"/>
        </w:numPr>
        <w:spacing w:after="60" w:line="240" w:lineRule="auto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Assures that Health Home (HH) enrollees receive needed medical, behavioral, and social services with the overarching goal of improving individual health outcomes</w:t>
      </w:r>
    </w:p>
    <w:p w14:paraId="2EE00B65" w14:textId="77777777" w:rsidR="007101F5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Assumes overall responsibility and accountability for coordinating all aspects of the individual’s care</w:t>
      </w:r>
    </w:p>
    <w:p w14:paraId="6421E20E" w14:textId="77777777" w:rsidR="001D6816" w:rsidRPr="000D66BB" w:rsidRDefault="001D6816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Provides Care Management Services at various Community locations and Member’s homes</w:t>
      </w:r>
    </w:p>
    <w:p w14:paraId="02EA0E0E" w14:textId="77777777" w:rsidR="007101F5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 xml:space="preserve">Leads multidisciplinary teams of medical, mental health, chemical dependency treatment providers, social workers, </w:t>
      </w:r>
      <w:proofErr w:type="gramStart"/>
      <w:r w:rsidRPr="000D66BB">
        <w:rPr>
          <w:rFonts w:ascii="Arial" w:hAnsi="Arial" w:cs="Arial"/>
          <w:sz w:val="21"/>
          <w:szCs w:val="21"/>
        </w:rPr>
        <w:t>nurses</w:t>
      </w:r>
      <w:proofErr w:type="gramEnd"/>
      <w:r w:rsidRPr="000D66BB">
        <w:rPr>
          <w:rFonts w:ascii="Arial" w:hAnsi="Arial" w:cs="Arial"/>
          <w:sz w:val="21"/>
          <w:szCs w:val="21"/>
        </w:rPr>
        <w:t xml:space="preserve"> and other care providers toward assuring enrollees receive services </w:t>
      </w:r>
    </w:p>
    <w:p w14:paraId="6829CFD4" w14:textId="77777777" w:rsidR="00400E20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 xml:space="preserve">Explores with the enrollees their immediate needs and their </w:t>
      </w:r>
      <w:proofErr w:type="gramStart"/>
      <w:r w:rsidRPr="000D66BB">
        <w:rPr>
          <w:rFonts w:ascii="Arial" w:hAnsi="Arial" w:cs="Arial"/>
          <w:sz w:val="21"/>
          <w:szCs w:val="21"/>
        </w:rPr>
        <w:t>longer term</w:t>
      </w:r>
      <w:proofErr w:type="gramEnd"/>
      <w:r w:rsidRPr="000D66BB">
        <w:rPr>
          <w:rFonts w:ascii="Arial" w:hAnsi="Arial" w:cs="Arial"/>
          <w:sz w:val="21"/>
          <w:szCs w:val="21"/>
        </w:rPr>
        <w:t xml:space="preserve"> goals and vision for their recovery  </w:t>
      </w:r>
    </w:p>
    <w:p w14:paraId="2716E052" w14:textId="77777777" w:rsidR="007101F5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Assesses needs, monitors progress with enrollee/legal representative and care team, modifies or updates the care plan or goals</w:t>
      </w:r>
    </w:p>
    <w:p w14:paraId="33A86E46" w14:textId="77777777" w:rsidR="007101F5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Assists in scheduling and keeping appointments, advocates and arranges for needed services and monitors</w:t>
      </w:r>
      <w:r w:rsidR="000D3E23" w:rsidRPr="000D66BB">
        <w:rPr>
          <w:rFonts w:ascii="Arial" w:hAnsi="Arial" w:cs="Arial"/>
          <w:sz w:val="21"/>
          <w:szCs w:val="21"/>
        </w:rPr>
        <w:t xml:space="preserve"> delivery of services</w:t>
      </w:r>
    </w:p>
    <w:p w14:paraId="5F9B4E04" w14:textId="77777777" w:rsidR="000D3E23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Evaluates care needs at transitions, arranges safe transition plan</w:t>
      </w:r>
      <w:r w:rsidR="00F620F9" w:rsidRPr="000D66BB">
        <w:rPr>
          <w:rFonts w:ascii="Arial" w:hAnsi="Arial" w:cs="Arial"/>
          <w:sz w:val="21"/>
          <w:szCs w:val="21"/>
        </w:rPr>
        <w:t>s</w:t>
      </w:r>
      <w:r w:rsidRPr="000D66BB">
        <w:rPr>
          <w:rFonts w:ascii="Arial" w:hAnsi="Arial" w:cs="Arial"/>
          <w:sz w:val="21"/>
          <w:szCs w:val="21"/>
        </w:rPr>
        <w:t>, updates care team, updates information with providers and care plans</w:t>
      </w:r>
    </w:p>
    <w:p w14:paraId="640CE071" w14:textId="77777777" w:rsidR="000D3E23" w:rsidRPr="000D66BB" w:rsidRDefault="007101F5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Activities including promoting self-management, facilitating family/legal representative meetings, seeking peer supports and educating enrollees of their rights</w:t>
      </w:r>
    </w:p>
    <w:p w14:paraId="5D0B4BF4" w14:textId="77777777" w:rsidR="000D3E23" w:rsidRPr="000D66BB" w:rsidRDefault="000D3E23" w:rsidP="00A0703F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Identifies community networks and supports that will be utilized to address needs</w:t>
      </w:r>
    </w:p>
    <w:p w14:paraId="156DC7FA" w14:textId="77777777" w:rsidR="000D3E23" w:rsidRPr="000D66BB" w:rsidRDefault="00F4512F" w:rsidP="00A0703F">
      <w:pPr>
        <w:spacing w:after="60"/>
        <w:rPr>
          <w:rFonts w:ascii="Arial" w:hAnsi="Arial" w:cs="Arial"/>
          <w:sz w:val="21"/>
          <w:szCs w:val="21"/>
        </w:rPr>
      </w:pPr>
      <w:r w:rsidRPr="000D66BB">
        <w:rPr>
          <w:rFonts w:ascii="Arial" w:hAnsi="Arial" w:cs="Arial"/>
          <w:b/>
          <w:sz w:val="21"/>
          <w:szCs w:val="21"/>
        </w:rPr>
        <w:t>Job Requirements:</w:t>
      </w:r>
    </w:p>
    <w:p w14:paraId="2F9D90B9" w14:textId="77777777" w:rsidR="00400E20" w:rsidRPr="00113344" w:rsidRDefault="00400E20" w:rsidP="00113344">
      <w:pPr>
        <w:pStyle w:val="ListParagraph"/>
        <w:numPr>
          <w:ilvl w:val="0"/>
          <w:numId w:val="12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113344">
        <w:rPr>
          <w:rFonts w:ascii="Arial" w:hAnsi="Arial" w:cs="Arial"/>
          <w:sz w:val="21"/>
          <w:szCs w:val="21"/>
        </w:rPr>
        <w:t xml:space="preserve">Master’s </w:t>
      </w:r>
      <w:r w:rsidR="00CD4C33" w:rsidRPr="00113344">
        <w:rPr>
          <w:rFonts w:ascii="Arial" w:hAnsi="Arial" w:cs="Arial"/>
          <w:sz w:val="21"/>
          <w:szCs w:val="21"/>
        </w:rPr>
        <w:t xml:space="preserve">or </w:t>
      </w:r>
      <w:proofErr w:type="gramStart"/>
      <w:r w:rsidR="00CD4C33" w:rsidRPr="00113344">
        <w:rPr>
          <w:rFonts w:ascii="Arial" w:hAnsi="Arial" w:cs="Arial"/>
          <w:sz w:val="21"/>
          <w:szCs w:val="21"/>
        </w:rPr>
        <w:t>Bachelor’s</w:t>
      </w:r>
      <w:proofErr w:type="gramEnd"/>
      <w:r w:rsidR="00CD4C33" w:rsidRPr="00113344">
        <w:rPr>
          <w:rFonts w:ascii="Arial" w:hAnsi="Arial" w:cs="Arial"/>
          <w:sz w:val="21"/>
          <w:szCs w:val="21"/>
        </w:rPr>
        <w:t xml:space="preserve"> </w:t>
      </w:r>
      <w:r w:rsidRPr="00113344">
        <w:rPr>
          <w:rFonts w:ascii="Arial" w:hAnsi="Arial" w:cs="Arial"/>
          <w:sz w:val="21"/>
          <w:szCs w:val="21"/>
        </w:rPr>
        <w:t xml:space="preserve">degree in </w:t>
      </w:r>
      <w:r w:rsidR="000D3E23" w:rsidRPr="00113344">
        <w:rPr>
          <w:rFonts w:ascii="Arial" w:hAnsi="Arial" w:cs="Arial"/>
          <w:sz w:val="21"/>
          <w:szCs w:val="21"/>
        </w:rPr>
        <w:t>health</w:t>
      </w:r>
      <w:r w:rsidR="00113344" w:rsidRPr="00113344">
        <w:rPr>
          <w:rFonts w:ascii="Arial" w:hAnsi="Arial" w:cs="Arial"/>
          <w:sz w:val="21"/>
          <w:szCs w:val="21"/>
        </w:rPr>
        <w:t>care</w:t>
      </w:r>
      <w:r w:rsidR="000D3E23" w:rsidRPr="00113344">
        <w:rPr>
          <w:rFonts w:ascii="Arial" w:hAnsi="Arial" w:cs="Arial"/>
          <w:sz w:val="21"/>
          <w:szCs w:val="21"/>
        </w:rPr>
        <w:t xml:space="preserve"> or human services</w:t>
      </w:r>
      <w:r w:rsidR="00CD4C33" w:rsidRPr="00113344">
        <w:rPr>
          <w:rFonts w:ascii="Arial" w:hAnsi="Arial" w:cs="Arial"/>
          <w:sz w:val="21"/>
          <w:szCs w:val="21"/>
        </w:rPr>
        <w:t>. Two</w:t>
      </w:r>
      <w:r w:rsidR="000D3E23" w:rsidRPr="00113344">
        <w:rPr>
          <w:rFonts w:ascii="Arial" w:hAnsi="Arial" w:cs="Arial"/>
          <w:sz w:val="21"/>
          <w:szCs w:val="21"/>
        </w:rPr>
        <w:t xml:space="preserve"> </w:t>
      </w:r>
      <w:r w:rsidR="00CD4C33" w:rsidRPr="00113344">
        <w:rPr>
          <w:rFonts w:ascii="Arial" w:hAnsi="Arial" w:cs="Arial"/>
          <w:sz w:val="21"/>
          <w:szCs w:val="21"/>
        </w:rPr>
        <w:t>(</w:t>
      </w:r>
      <w:r w:rsidR="000D3E23" w:rsidRPr="00113344">
        <w:rPr>
          <w:rFonts w:ascii="Arial" w:hAnsi="Arial" w:cs="Arial"/>
          <w:sz w:val="21"/>
          <w:szCs w:val="21"/>
        </w:rPr>
        <w:t>2</w:t>
      </w:r>
      <w:r w:rsidR="00CD4C33" w:rsidRPr="00113344">
        <w:rPr>
          <w:rFonts w:ascii="Arial" w:hAnsi="Arial" w:cs="Arial"/>
          <w:sz w:val="21"/>
          <w:szCs w:val="21"/>
        </w:rPr>
        <w:t>)</w:t>
      </w:r>
      <w:r w:rsidR="00223603" w:rsidRPr="001133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D3E23" w:rsidRPr="00113344">
        <w:rPr>
          <w:rFonts w:ascii="Arial" w:hAnsi="Arial" w:cs="Arial"/>
          <w:sz w:val="21"/>
          <w:szCs w:val="21"/>
        </w:rPr>
        <w:t>year</w:t>
      </w:r>
      <w:r w:rsidR="003A3C13" w:rsidRPr="00113344">
        <w:rPr>
          <w:rFonts w:ascii="Arial" w:hAnsi="Arial" w:cs="Arial"/>
          <w:sz w:val="21"/>
          <w:szCs w:val="21"/>
        </w:rPr>
        <w:t>’</w:t>
      </w:r>
      <w:r w:rsidR="000D3E23" w:rsidRPr="00113344">
        <w:rPr>
          <w:rFonts w:ascii="Arial" w:hAnsi="Arial" w:cs="Arial"/>
          <w:sz w:val="21"/>
          <w:szCs w:val="21"/>
        </w:rPr>
        <w:t xml:space="preserve">s </w:t>
      </w:r>
      <w:proofErr w:type="gramStart"/>
      <w:r w:rsidR="000D3E23" w:rsidRPr="00113344">
        <w:rPr>
          <w:rFonts w:ascii="Arial" w:hAnsi="Arial" w:cs="Arial"/>
          <w:sz w:val="21"/>
          <w:szCs w:val="21"/>
        </w:rPr>
        <w:t>experience</w:t>
      </w:r>
      <w:proofErr w:type="spellEnd"/>
      <w:proofErr w:type="gramEnd"/>
      <w:r w:rsidR="000D3E23" w:rsidRPr="00113344">
        <w:rPr>
          <w:rFonts w:ascii="Arial" w:hAnsi="Arial" w:cs="Arial"/>
          <w:sz w:val="21"/>
          <w:szCs w:val="21"/>
        </w:rPr>
        <w:t xml:space="preserve"> in providing services to individuals diagnosed with a serious mental illne</w:t>
      </w:r>
      <w:r w:rsidR="00CD4C33" w:rsidRPr="00113344">
        <w:rPr>
          <w:rFonts w:ascii="Arial" w:hAnsi="Arial" w:cs="Arial"/>
          <w:sz w:val="21"/>
          <w:szCs w:val="21"/>
        </w:rPr>
        <w:t xml:space="preserve">ss, a substance dependence, </w:t>
      </w:r>
      <w:r w:rsidR="000D3E23" w:rsidRPr="00113344">
        <w:rPr>
          <w:rFonts w:ascii="Arial" w:hAnsi="Arial" w:cs="Arial"/>
          <w:sz w:val="21"/>
          <w:szCs w:val="21"/>
        </w:rPr>
        <w:t>or chronic health conditions</w:t>
      </w:r>
      <w:r w:rsidR="002674C0" w:rsidRPr="00113344">
        <w:rPr>
          <w:rFonts w:ascii="Arial" w:hAnsi="Arial" w:cs="Arial"/>
          <w:sz w:val="21"/>
          <w:szCs w:val="21"/>
        </w:rPr>
        <w:t>, Or</w:t>
      </w:r>
    </w:p>
    <w:p w14:paraId="4AC5C6F3" w14:textId="77777777" w:rsidR="00400E20" w:rsidRPr="00113344" w:rsidRDefault="000D3E23" w:rsidP="00113344">
      <w:pPr>
        <w:pStyle w:val="ListParagraph"/>
        <w:numPr>
          <w:ilvl w:val="0"/>
          <w:numId w:val="12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113344">
        <w:rPr>
          <w:rFonts w:ascii="Arial" w:hAnsi="Arial" w:cs="Arial"/>
          <w:sz w:val="21"/>
          <w:szCs w:val="21"/>
        </w:rPr>
        <w:t>CASAC</w:t>
      </w:r>
      <w:r w:rsidR="00CD4C33" w:rsidRPr="00113344">
        <w:rPr>
          <w:rFonts w:ascii="Arial" w:hAnsi="Arial" w:cs="Arial"/>
          <w:sz w:val="21"/>
          <w:szCs w:val="21"/>
        </w:rPr>
        <w:t>. Two (</w:t>
      </w:r>
      <w:r w:rsidRPr="00113344">
        <w:rPr>
          <w:rFonts w:ascii="Arial" w:hAnsi="Arial" w:cs="Arial"/>
          <w:sz w:val="21"/>
          <w:szCs w:val="21"/>
        </w:rPr>
        <w:t>2</w:t>
      </w:r>
      <w:r w:rsidR="00CD4C33" w:rsidRPr="00113344">
        <w:rPr>
          <w:rFonts w:ascii="Arial" w:hAnsi="Arial" w:cs="Arial"/>
          <w:sz w:val="21"/>
          <w:szCs w:val="21"/>
        </w:rPr>
        <w:t>)</w:t>
      </w:r>
      <w:r w:rsidRPr="00113344">
        <w:rPr>
          <w:rFonts w:ascii="Arial" w:hAnsi="Arial" w:cs="Arial"/>
          <w:sz w:val="21"/>
          <w:szCs w:val="21"/>
        </w:rPr>
        <w:t xml:space="preserve"> years of experience in providing</w:t>
      </w:r>
      <w:r w:rsidR="00F54314" w:rsidRPr="00113344">
        <w:rPr>
          <w:rFonts w:ascii="Arial" w:hAnsi="Arial" w:cs="Arial"/>
          <w:sz w:val="21"/>
          <w:szCs w:val="21"/>
        </w:rPr>
        <w:t xml:space="preserve"> services to individuals with a </w:t>
      </w:r>
      <w:proofErr w:type="gramStart"/>
      <w:r w:rsidR="00400E20" w:rsidRPr="00113344">
        <w:rPr>
          <w:rFonts w:ascii="Arial" w:hAnsi="Arial" w:cs="Arial"/>
          <w:sz w:val="21"/>
          <w:szCs w:val="21"/>
        </w:rPr>
        <w:t>substance dependence</w:t>
      </w:r>
      <w:r w:rsidR="00CD4C33" w:rsidRPr="00113344">
        <w:rPr>
          <w:rFonts w:ascii="Arial" w:hAnsi="Arial" w:cs="Arial"/>
          <w:sz w:val="21"/>
          <w:szCs w:val="21"/>
        </w:rPr>
        <w:t>/c</w:t>
      </w:r>
      <w:r w:rsidR="00113344">
        <w:rPr>
          <w:rFonts w:ascii="Arial" w:hAnsi="Arial" w:cs="Arial"/>
          <w:sz w:val="21"/>
          <w:szCs w:val="21"/>
        </w:rPr>
        <w:t>o-occurring disorders</w:t>
      </w:r>
      <w:proofErr w:type="gramEnd"/>
      <w:r w:rsidR="002674C0" w:rsidRPr="00113344">
        <w:rPr>
          <w:rFonts w:ascii="Arial" w:hAnsi="Arial" w:cs="Arial"/>
          <w:sz w:val="21"/>
          <w:szCs w:val="21"/>
        </w:rPr>
        <w:t>, Or</w:t>
      </w:r>
    </w:p>
    <w:p w14:paraId="206E2588" w14:textId="77777777" w:rsidR="000D3E23" w:rsidRPr="00113344" w:rsidRDefault="00113344" w:rsidP="00113344">
      <w:pPr>
        <w:pStyle w:val="ListParagraph"/>
        <w:numPr>
          <w:ilvl w:val="0"/>
          <w:numId w:val="12"/>
        </w:numPr>
        <w:spacing w:after="6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Bachelor’s degree or higher in ANY field with either: three (3) years of experience, or two (2) years of experience as a Health Home care manager serving the SMI or SED population</w:t>
      </w:r>
    </w:p>
    <w:p w14:paraId="3CA2904C" w14:textId="77777777" w:rsidR="00F54314" w:rsidRPr="000D66BB" w:rsidRDefault="00F54314" w:rsidP="00113344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b/>
          <w:sz w:val="21"/>
          <w:szCs w:val="21"/>
        </w:rPr>
      </w:pPr>
      <w:r w:rsidRPr="000D66BB">
        <w:rPr>
          <w:rFonts w:ascii="Arial" w:hAnsi="Arial" w:cs="Arial"/>
          <w:b/>
          <w:sz w:val="21"/>
          <w:szCs w:val="21"/>
        </w:rPr>
        <w:t xml:space="preserve">Must have </w:t>
      </w:r>
      <w:r w:rsidRPr="000D66BB">
        <w:rPr>
          <w:rFonts w:ascii="Arial" w:hAnsi="Arial" w:cs="Arial"/>
          <w:sz w:val="21"/>
          <w:szCs w:val="21"/>
        </w:rPr>
        <w:t>a valid Driver’s license and own transportation</w:t>
      </w:r>
    </w:p>
    <w:p w14:paraId="43868ECC" w14:textId="77777777" w:rsidR="005A398F" w:rsidRPr="000D66BB" w:rsidRDefault="005A398F" w:rsidP="00113344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sz w:val="21"/>
          <w:szCs w:val="21"/>
        </w:rPr>
      </w:pPr>
      <w:r w:rsidRPr="000D66BB">
        <w:rPr>
          <w:rFonts w:ascii="Arial" w:hAnsi="Arial" w:cs="Arial"/>
          <w:sz w:val="21"/>
          <w:szCs w:val="21"/>
        </w:rPr>
        <w:t>Multilingual a plus</w:t>
      </w:r>
    </w:p>
    <w:p w14:paraId="1037FC41" w14:textId="77777777" w:rsidR="00FF6BD5" w:rsidRPr="00B07B93" w:rsidRDefault="00FF6BD5" w:rsidP="00FF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Benefits:</w:t>
      </w:r>
    </w:p>
    <w:p w14:paraId="4ED506AE" w14:textId="77777777" w:rsidR="00FF6BD5" w:rsidRPr="00B07B93" w:rsidRDefault="00FF6BD5" w:rsidP="00FF6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07B93">
        <w:rPr>
          <w:rFonts w:ascii="Times New Roman" w:eastAsia="Times New Roman" w:hAnsi="Times New Roman" w:cs="Times New Roman"/>
          <w:color w:val="000000"/>
          <w:sz w:val="24"/>
          <w:szCs w:val="24"/>
        </w:rPr>
        <w:t>Circare</w:t>
      </w:r>
      <w:proofErr w:type="spellEnd"/>
      <w:r w:rsidRPr="00B07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Equal Employment Opportunity employer offering competitive salaries and a comprehensive benefits package that includes:</w:t>
      </w:r>
    </w:p>
    <w:p w14:paraId="644730EF" w14:textId="77777777" w:rsidR="00FF6BD5" w:rsidRPr="00B07B93" w:rsidRDefault="00FF6BD5" w:rsidP="00FF6B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Medical Insurance (with employer funded HRA-Health Reimbursement Arrangement)</w:t>
      </w:r>
    </w:p>
    <w:p w14:paraId="1A2D3F02" w14:textId="77777777" w:rsidR="00FF6BD5" w:rsidRPr="00B07B93" w:rsidRDefault="00FF6BD5" w:rsidP="00FF6B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Dental, Vision, and Life Insurance</w:t>
      </w:r>
    </w:p>
    <w:p w14:paraId="54D6DEB5" w14:textId="77777777" w:rsidR="00FF6BD5" w:rsidRPr="00B07B93" w:rsidRDefault="00FF6BD5" w:rsidP="00FF6B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Profit Sharing Plan and 401K option</w:t>
      </w:r>
    </w:p>
    <w:p w14:paraId="522A9B52" w14:textId="77777777" w:rsidR="00FF6BD5" w:rsidRPr="00B07B93" w:rsidRDefault="00FF6BD5" w:rsidP="00FF6BD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Flexible Spending Accounts</w:t>
      </w:r>
    </w:p>
    <w:p w14:paraId="47958343" w14:textId="77777777" w:rsidR="00FF6BD5" w:rsidRPr="00B07B93" w:rsidRDefault="00FF6BD5" w:rsidP="00FF6BD5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Employee Assistance Program (EAP)</w:t>
      </w:r>
    </w:p>
    <w:p w14:paraId="4DD97F73" w14:textId="77777777" w:rsidR="00FF6BD5" w:rsidRPr="00B07B93" w:rsidRDefault="00FF6BD5" w:rsidP="00FF6BD5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Training and Continuing Education Opportunities</w:t>
      </w:r>
    </w:p>
    <w:p w14:paraId="2BFB3E03" w14:textId="77777777" w:rsidR="00FF6BD5" w:rsidRPr="00B07B93" w:rsidRDefault="00FF6BD5" w:rsidP="00FF6BD5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Student Loan Reimbursement Program</w:t>
      </w:r>
    </w:p>
    <w:p w14:paraId="6086CDC2" w14:textId="77777777" w:rsidR="00FF6BD5" w:rsidRPr="00B07B93" w:rsidRDefault="00FF6BD5" w:rsidP="00FF6BD5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906F0F" w14:textId="77777777" w:rsidR="00FF6BD5" w:rsidRPr="00B07B93" w:rsidRDefault="00FF6BD5" w:rsidP="00FF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015548" w14:textId="77777777" w:rsidR="00FF6BD5" w:rsidRPr="00B07B93" w:rsidRDefault="00FF6BD5" w:rsidP="00FF6B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07B93">
        <w:rPr>
          <w:rFonts w:ascii="Times New Roman" w:eastAsia="Times New Roman" w:hAnsi="Times New Roman" w:cs="Times New Roman"/>
          <w:b/>
          <w:bCs/>
          <w:sz w:val="24"/>
          <w:szCs w:val="24"/>
        </w:rPr>
        <w:t>Circare</w:t>
      </w:r>
      <w:proofErr w:type="spellEnd"/>
      <w:r w:rsidRPr="00B07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also offers a variety of benefits to support employee </w:t>
      </w:r>
      <w:r w:rsidRPr="00B07B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Work/Life Balance</w:t>
      </w:r>
      <w:r w:rsidRPr="00B07B9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C31AC42" w14:textId="77777777" w:rsidR="00FF6BD5" w:rsidRPr="00B07B93" w:rsidRDefault="00FF6BD5" w:rsidP="00FF6BD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Generous Paid Leave</w:t>
      </w:r>
    </w:p>
    <w:p w14:paraId="08AA389F" w14:textId="77777777" w:rsidR="00FF6BD5" w:rsidRPr="00B07B93" w:rsidRDefault="00FF6BD5" w:rsidP="00FF6BD5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B93">
        <w:rPr>
          <w:rFonts w:ascii="Times New Roman" w:eastAsia="Calibri" w:hAnsi="Times New Roman" w:cs="Times New Roman"/>
          <w:sz w:val="24"/>
          <w:szCs w:val="24"/>
        </w:rPr>
        <w:t>Paid and Optional Holidays</w:t>
      </w:r>
    </w:p>
    <w:p w14:paraId="054ADAAC" w14:textId="77777777" w:rsidR="00FF6BD5" w:rsidRPr="00B07B93" w:rsidRDefault="00FF6BD5" w:rsidP="00FF6BD5">
      <w:pPr>
        <w:numPr>
          <w:ilvl w:val="0"/>
          <w:numId w:val="13"/>
        </w:numPr>
        <w:spacing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7B93">
        <w:rPr>
          <w:rFonts w:ascii="Times New Roman" w:eastAsia="Calibri" w:hAnsi="Times New Roman" w:cs="Times New Roman"/>
          <w:color w:val="000000"/>
          <w:sz w:val="24"/>
          <w:szCs w:val="24"/>
        </w:rPr>
        <w:t>Short and Long-Term Disability</w:t>
      </w:r>
    </w:p>
    <w:p w14:paraId="5C13E5C1" w14:textId="23B3A0B9" w:rsidR="000D66BB" w:rsidRPr="000D66BB" w:rsidRDefault="00FF6BD5" w:rsidP="00FF6BD5">
      <w:pPr>
        <w:pStyle w:val="ListParagraph"/>
        <w:spacing w:after="60"/>
        <w:ind w:left="1080"/>
        <w:rPr>
          <w:rFonts w:ascii="Arial" w:hAnsi="Arial" w:cs="Arial"/>
          <w:sz w:val="21"/>
          <w:szCs w:val="21"/>
        </w:rPr>
      </w:pPr>
      <w:r w:rsidRPr="00B07B93">
        <w:rPr>
          <w:rFonts w:ascii="Times New Roman" w:eastAsia="Calibri" w:hAnsi="Times New Roman" w:cs="Times New Roman"/>
          <w:sz w:val="24"/>
          <w:szCs w:val="24"/>
        </w:rPr>
        <w:t>Paid Family Leave</w:t>
      </w:r>
    </w:p>
    <w:p w14:paraId="0261FD07" w14:textId="77777777" w:rsidR="000D66BB" w:rsidRPr="000D66BB" w:rsidRDefault="000D66BB" w:rsidP="000D66BB">
      <w:pPr>
        <w:pStyle w:val="ListParagraph"/>
        <w:spacing w:after="60"/>
        <w:ind w:left="0"/>
        <w:rPr>
          <w:rFonts w:ascii="Arial" w:hAnsi="Arial" w:cs="Arial"/>
          <w:sz w:val="21"/>
          <w:szCs w:val="21"/>
        </w:rPr>
      </w:pPr>
      <w:proofErr w:type="spellStart"/>
      <w:r w:rsidRPr="000D66BB">
        <w:rPr>
          <w:rFonts w:ascii="Arial" w:hAnsi="Arial" w:cs="Arial"/>
          <w:sz w:val="21"/>
          <w:szCs w:val="21"/>
        </w:rPr>
        <w:t>Circare</w:t>
      </w:r>
      <w:proofErr w:type="spellEnd"/>
      <w:r w:rsidRPr="000D66BB">
        <w:rPr>
          <w:rFonts w:ascii="Arial" w:hAnsi="Arial" w:cs="Arial"/>
          <w:sz w:val="21"/>
          <w:szCs w:val="21"/>
        </w:rPr>
        <w:t xml:space="preserve"> is a </w:t>
      </w:r>
      <w:proofErr w:type="gramStart"/>
      <w:r w:rsidRPr="000D66BB">
        <w:rPr>
          <w:rFonts w:ascii="Arial" w:hAnsi="Arial" w:cs="Arial"/>
          <w:sz w:val="21"/>
          <w:szCs w:val="21"/>
        </w:rPr>
        <w:t>not for profit</w:t>
      </w:r>
      <w:proofErr w:type="gramEnd"/>
      <w:r w:rsidRPr="000D66BB">
        <w:rPr>
          <w:rFonts w:ascii="Arial" w:hAnsi="Arial" w:cs="Arial"/>
          <w:sz w:val="21"/>
          <w:szCs w:val="21"/>
        </w:rPr>
        <w:t xml:space="preserve"> community based agency located in Syracuse, New York. </w:t>
      </w:r>
      <w:proofErr w:type="spellStart"/>
      <w:r w:rsidRPr="000D66BB">
        <w:rPr>
          <w:rFonts w:ascii="Arial" w:hAnsi="Arial" w:cs="Arial"/>
          <w:sz w:val="21"/>
          <w:szCs w:val="21"/>
        </w:rPr>
        <w:t>Circare</w:t>
      </w:r>
      <w:proofErr w:type="spellEnd"/>
      <w:r w:rsidRPr="000D66BB">
        <w:rPr>
          <w:rFonts w:ascii="Arial" w:hAnsi="Arial" w:cs="Arial"/>
          <w:sz w:val="21"/>
          <w:szCs w:val="21"/>
        </w:rPr>
        <w:t xml:space="preserve"> supports individuals and their families who encounter barriers to their health and wellness, both physical and behavioral, to develop the resources to live a satisfying and naturally interdependent life. Our core value of providing person and </w:t>
      </w:r>
      <w:r w:rsidRPr="000D66BB">
        <w:rPr>
          <w:rFonts w:ascii="Arial" w:hAnsi="Arial" w:cs="Arial"/>
          <w:sz w:val="21"/>
          <w:szCs w:val="21"/>
        </w:rPr>
        <w:lastRenderedPageBreak/>
        <w:t xml:space="preserve">family centered services is embedded in </w:t>
      </w:r>
      <w:proofErr w:type="gramStart"/>
      <w:r w:rsidRPr="000D66BB">
        <w:rPr>
          <w:rFonts w:ascii="Arial" w:hAnsi="Arial" w:cs="Arial"/>
          <w:sz w:val="21"/>
          <w:szCs w:val="21"/>
        </w:rPr>
        <w:t>all of</w:t>
      </w:r>
      <w:proofErr w:type="gramEnd"/>
      <w:r w:rsidRPr="000D66BB">
        <w:rPr>
          <w:rFonts w:ascii="Arial" w:hAnsi="Arial" w:cs="Arial"/>
          <w:sz w:val="21"/>
          <w:szCs w:val="21"/>
        </w:rPr>
        <w:t xml:space="preserve"> our programs and promotes personal choice, respect for diversity, individuality, and community inclusiveness.</w:t>
      </w:r>
    </w:p>
    <w:p w14:paraId="043495D7" w14:textId="77777777" w:rsidR="000D66BB" w:rsidRPr="000D66BB" w:rsidRDefault="000D66BB" w:rsidP="000D66BB">
      <w:pPr>
        <w:spacing w:after="6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0651798" w14:textId="263AB327" w:rsidR="00F4512F" w:rsidRPr="00A0703F" w:rsidRDefault="006C73F3" w:rsidP="00A0703F">
      <w:pPr>
        <w:pStyle w:val="ListParagraph"/>
        <w:spacing w:after="60" w:line="240" w:lineRule="auto"/>
        <w:ind w:left="0"/>
        <w:rPr>
          <w:rFonts w:ascii="Arial" w:hAnsi="Arial" w:cs="Arial"/>
        </w:rPr>
      </w:pPr>
      <w:r w:rsidRPr="000D66BB">
        <w:rPr>
          <w:rFonts w:ascii="Arial" w:hAnsi="Arial" w:cs="Arial"/>
          <w:sz w:val="21"/>
          <w:szCs w:val="21"/>
        </w:rPr>
        <w:t>Please submit a cove</w:t>
      </w:r>
      <w:r w:rsidR="00567B20">
        <w:rPr>
          <w:rFonts w:ascii="Arial" w:hAnsi="Arial" w:cs="Arial"/>
          <w:sz w:val="21"/>
          <w:szCs w:val="21"/>
        </w:rPr>
        <w:t xml:space="preserve">r letter and resume to </w:t>
      </w:r>
      <w:r w:rsidR="008E3F5F">
        <w:rPr>
          <w:rFonts w:ascii="Arial" w:hAnsi="Arial" w:cs="Arial"/>
          <w:sz w:val="21"/>
          <w:szCs w:val="21"/>
        </w:rPr>
        <w:t>Brittany Prignon</w:t>
      </w:r>
      <w:r w:rsidRPr="000D66B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D66BB">
        <w:rPr>
          <w:rFonts w:ascii="Arial" w:hAnsi="Arial" w:cs="Arial"/>
          <w:sz w:val="21"/>
          <w:szCs w:val="21"/>
        </w:rPr>
        <w:t>Circare</w:t>
      </w:r>
      <w:proofErr w:type="spellEnd"/>
      <w:r w:rsidRPr="000D66BB">
        <w:rPr>
          <w:rFonts w:ascii="Arial" w:hAnsi="Arial" w:cs="Arial"/>
          <w:sz w:val="21"/>
          <w:szCs w:val="21"/>
        </w:rPr>
        <w:t xml:space="preserve">, 620 Erie Blvd. West, Suite 302, Syracuse, NY 13204 or go to </w:t>
      </w:r>
      <w:hyperlink r:id="rId8" w:history="1">
        <w:r w:rsidRPr="000D66BB">
          <w:rPr>
            <w:rStyle w:val="Hyperlink"/>
            <w:rFonts w:ascii="Arial" w:hAnsi="Arial" w:cs="Arial"/>
            <w:sz w:val="21"/>
            <w:szCs w:val="21"/>
          </w:rPr>
          <w:t>www.cir.care</w:t>
        </w:r>
      </w:hyperlink>
      <w:r w:rsidRPr="000D66BB">
        <w:rPr>
          <w:rFonts w:ascii="Arial" w:hAnsi="Arial" w:cs="Arial"/>
          <w:sz w:val="21"/>
          <w:szCs w:val="21"/>
        </w:rPr>
        <w:t xml:space="preserve"> to submit by e-mail.  </w:t>
      </w:r>
      <w:r w:rsidR="00E05386" w:rsidRPr="000D66BB">
        <w:rPr>
          <w:rFonts w:ascii="Arial" w:hAnsi="Arial" w:cs="Arial"/>
          <w:color w:val="000000"/>
          <w:sz w:val="21"/>
          <w:szCs w:val="21"/>
        </w:rPr>
        <w:t>EOE</w:t>
      </w:r>
      <w:r w:rsidR="00CF10B8" w:rsidRPr="006D6169">
        <w:rPr>
          <w:rFonts w:ascii="Arial" w:hAnsi="Arial" w:cs="Arial"/>
          <w:color w:val="000000"/>
          <w:sz w:val="20"/>
          <w:szCs w:val="20"/>
        </w:rPr>
        <w:br/>
      </w:r>
    </w:p>
    <w:sectPr w:rsidR="00F4512F" w:rsidRPr="00A0703F" w:rsidSect="00A0703F">
      <w:pgSz w:w="12240" w:h="15840"/>
      <w:pgMar w:top="432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DB0"/>
    <w:multiLevelType w:val="hybridMultilevel"/>
    <w:tmpl w:val="02F6E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0297"/>
    <w:multiLevelType w:val="hybridMultilevel"/>
    <w:tmpl w:val="0682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859"/>
    <w:multiLevelType w:val="hybridMultilevel"/>
    <w:tmpl w:val="8F1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37F"/>
    <w:multiLevelType w:val="hybridMultilevel"/>
    <w:tmpl w:val="9896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FB4"/>
    <w:multiLevelType w:val="hybridMultilevel"/>
    <w:tmpl w:val="583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051A"/>
    <w:multiLevelType w:val="hybridMultilevel"/>
    <w:tmpl w:val="C6FC5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841E8"/>
    <w:multiLevelType w:val="hybridMultilevel"/>
    <w:tmpl w:val="54B6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3B4"/>
    <w:multiLevelType w:val="hybridMultilevel"/>
    <w:tmpl w:val="84A05174"/>
    <w:lvl w:ilvl="0" w:tplc="5810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85541"/>
    <w:multiLevelType w:val="hybridMultilevel"/>
    <w:tmpl w:val="C660F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F65DE"/>
    <w:multiLevelType w:val="hybridMultilevel"/>
    <w:tmpl w:val="A59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5D5F"/>
    <w:multiLevelType w:val="hybridMultilevel"/>
    <w:tmpl w:val="B116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3CF0"/>
    <w:multiLevelType w:val="hybridMultilevel"/>
    <w:tmpl w:val="105C0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74963"/>
    <w:multiLevelType w:val="hybridMultilevel"/>
    <w:tmpl w:val="60CCF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2F"/>
    <w:rsid w:val="000145FE"/>
    <w:rsid w:val="000D3E23"/>
    <w:rsid w:val="000D66BB"/>
    <w:rsid w:val="00113344"/>
    <w:rsid w:val="00196BEC"/>
    <w:rsid w:val="001A421D"/>
    <w:rsid w:val="001D6816"/>
    <w:rsid w:val="0022201F"/>
    <w:rsid w:val="00223603"/>
    <w:rsid w:val="002674C0"/>
    <w:rsid w:val="002A1EEC"/>
    <w:rsid w:val="0031195F"/>
    <w:rsid w:val="00381BB1"/>
    <w:rsid w:val="003A3C13"/>
    <w:rsid w:val="003F0BFB"/>
    <w:rsid w:val="00400E20"/>
    <w:rsid w:val="00412A38"/>
    <w:rsid w:val="0044019E"/>
    <w:rsid w:val="0052282C"/>
    <w:rsid w:val="00567B20"/>
    <w:rsid w:val="005A398F"/>
    <w:rsid w:val="006C73F3"/>
    <w:rsid w:val="006D6169"/>
    <w:rsid w:val="007101F5"/>
    <w:rsid w:val="00745B46"/>
    <w:rsid w:val="008351E5"/>
    <w:rsid w:val="008D57F2"/>
    <w:rsid w:val="008E3F5F"/>
    <w:rsid w:val="00A0703F"/>
    <w:rsid w:val="00B42440"/>
    <w:rsid w:val="00BA376C"/>
    <w:rsid w:val="00CA7D78"/>
    <w:rsid w:val="00CD4C33"/>
    <w:rsid w:val="00CD68DE"/>
    <w:rsid w:val="00CF10B8"/>
    <w:rsid w:val="00D01CE9"/>
    <w:rsid w:val="00DD2CEA"/>
    <w:rsid w:val="00E05386"/>
    <w:rsid w:val="00ED3229"/>
    <w:rsid w:val="00ED442E"/>
    <w:rsid w:val="00EE0478"/>
    <w:rsid w:val="00F4512F"/>
    <w:rsid w:val="00F54314"/>
    <w:rsid w:val="00F620F9"/>
    <w:rsid w:val="00F834D5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5939"/>
  <w15:docId w15:val="{7F33BA66-4236-42DC-85A3-27E4607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2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C7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.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252D903CD234F80A440751D474436" ma:contentTypeVersion="11" ma:contentTypeDescription="Create a new document." ma:contentTypeScope="" ma:versionID="a2bbaa91d96a545a7c9c0b92d76fd119">
  <xsd:schema xmlns:xsd="http://www.w3.org/2001/XMLSchema" xmlns:xs="http://www.w3.org/2001/XMLSchema" xmlns:p="http://schemas.microsoft.com/office/2006/metadata/properties" xmlns:ns2="27def0d6-7d16-4bf1-9150-30d9ba2671ad" xmlns:ns3="a65bc896-3859-4358-9c13-6059ecd2e3a9" targetNamespace="http://schemas.microsoft.com/office/2006/metadata/properties" ma:root="true" ma:fieldsID="4bd26f868b9f39b6d079d58dd0ded706" ns2:_="" ns3:_="">
    <xsd:import namespace="27def0d6-7d16-4bf1-9150-30d9ba2671ad"/>
    <xsd:import namespace="a65bc896-3859-4358-9c13-6059ecd2e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f0d6-7d16-4bf1-9150-30d9ba267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bc896-3859-4358-9c13-6059ecd2e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15D60-5B6B-4CC0-A3DF-D9179E7A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f0d6-7d16-4bf1-9150-30d9ba2671ad"/>
    <ds:schemaRef ds:uri="a65bc896-3859-4358-9c13-6059ecd2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9688C-AA71-4AAA-A4E7-143752D5E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2508B-C7C5-40C1-BE84-FE1AE7E08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Pomroy</dc:creator>
  <cp:lastModifiedBy>Brittany Prignon</cp:lastModifiedBy>
  <cp:revision>4</cp:revision>
  <cp:lastPrinted>2018-05-09T12:54:00Z</cp:lastPrinted>
  <dcterms:created xsi:type="dcterms:W3CDTF">2020-08-28T14:40:00Z</dcterms:created>
  <dcterms:modified xsi:type="dcterms:W3CDTF">2022-06-16T19:23:00Z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0x010100E48252D903CD234F80A440751D474436</vt:lpwstr>
  </property>
</Properties>
</file>