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1F17" w14:textId="77777777" w:rsidR="00761E4E" w:rsidRDefault="00612F87" w:rsidP="00F82D54">
      <w:pPr>
        <w:pStyle w:val="NoSpacing"/>
        <w:rPr>
          <w:rFonts w:cstheme="minorHAnsi"/>
        </w:rPr>
      </w:pPr>
      <w:r w:rsidRPr="00761E4E">
        <w:rPr>
          <w:rFonts w:cstheme="minorHAnsi"/>
        </w:rPr>
        <w:t>CNY Works, Inc.</w:t>
      </w:r>
    </w:p>
    <w:p w14:paraId="57905AE5" w14:textId="77777777" w:rsidR="00874E07" w:rsidRPr="00761E4E" w:rsidRDefault="007F4FAD" w:rsidP="00F82D54">
      <w:pPr>
        <w:pStyle w:val="NoSpacing"/>
        <w:rPr>
          <w:rFonts w:cstheme="minorHAnsi"/>
        </w:rPr>
      </w:pPr>
      <w:r w:rsidRPr="00761E4E">
        <w:rPr>
          <w:rFonts w:cstheme="minorHAnsi"/>
        </w:rPr>
        <w:t>Board</w:t>
      </w:r>
      <w:r w:rsidR="00C86D0F">
        <w:rPr>
          <w:rFonts w:cstheme="minorHAnsi"/>
        </w:rPr>
        <w:t xml:space="preserve"> of Directors’ Meeting Minutes</w:t>
      </w:r>
    </w:p>
    <w:p w14:paraId="57FBDD1B" w14:textId="2612A66D" w:rsidR="007F4FAD" w:rsidRPr="00761E4E" w:rsidRDefault="00612F87" w:rsidP="00F82D54">
      <w:pPr>
        <w:pStyle w:val="NoSpacing"/>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0D6DED">
        <w:rPr>
          <w:rFonts w:cstheme="minorHAnsi"/>
        </w:rPr>
        <w:t>January 26, 2018</w:t>
      </w:r>
    </w:p>
    <w:p w14:paraId="745E2D72" w14:textId="77777777" w:rsidR="00612F87" w:rsidRPr="00761E4E" w:rsidRDefault="00AF4B83" w:rsidP="00F82D54">
      <w:pPr>
        <w:pStyle w:val="NoSpacing"/>
        <w:rPr>
          <w:rFonts w:cstheme="minorHAnsi"/>
        </w:rPr>
      </w:pPr>
      <w:r w:rsidRPr="00761E4E">
        <w:rPr>
          <w:rFonts w:cstheme="minorHAnsi"/>
        </w:rPr>
        <w:t>Time: 12:00 PM</w:t>
      </w:r>
    </w:p>
    <w:p w14:paraId="5C026A0B" w14:textId="77777777" w:rsidR="00612F87" w:rsidRDefault="00612F87" w:rsidP="00F82D54">
      <w:pPr>
        <w:pStyle w:val="NoSpacing"/>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82D54">
      <w:pPr>
        <w:spacing w:after="0" w:line="240" w:lineRule="auto"/>
        <w:rPr>
          <w:rFonts w:cstheme="minorHAnsi"/>
        </w:rPr>
      </w:pPr>
    </w:p>
    <w:p w14:paraId="36889157" w14:textId="7285AA72" w:rsidR="00612F87" w:rsidRPr="00761E4E" w:rsidRDefault="00612F87" w:rsidP="00F82D54">
      <w:pPr>
        <w:spacing w:after="0" w:line="240" w:lineRule="auto"/>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bookmarkStart w:id="0" w:name="_Hlk509225007"/>
      <w:r w:rsidR="00FC223B">
        <w:rPr>
          <w:rFonts w:cstheme="minorHAnsi"/>
        </w:rPr>
        <w:t>El-Java Abdul-</w:t>
      </w:r>
      <w:proofErr w:type="spellStart"/>
      <w:r w:rsidR="00FC223B">
        <w:rPr>
          <w:rFonts w:cstheme="minorHAnsi"/>
        </w:rPr>
        <w:t>Qadir</w:t>
      </w:r>
      <w:bookmarkEnd w:id="0"/>
      <w:proofErr w:type="spellEnd"/>
      <w:r w:rsidR="00FC223B">
        <w:rPr>
          <w:rFonts w:cstheme="minorHAnsi"/>
        </w:rPr>
        <w:t xml:space="preserve">, </w:t>
      </w:r>
      <w:r w:rsidR="00E372B5">
        <w:rPr>
          <w:rFonts w:cstheme="minorHAnsi"/>
        </w:rPr>
        <w:t xml:space="preserve">Pat Bliss, </w:t>
      </w:r>
      <w:r w:rsidR="00FC223B">
        <w:rPr>
          <w:rFonts w:cstheme="minorHAnsi"/>
        </w:rPr>
        <w:t xml:space="preserve">Janet Burke, </w:t>
      </w:r>
      <w:r w:rsidR="00E372B5">
        <w:rPr>
          <w:rFonts w:cstheme="minorHAnsi"/>
        </w:rPr>
        <w:t xml:space="preserve">Frank Caliva, </w:t>
      </w:r>
      <w:r w:rsidR="00C11DEC">
        <w:rPr>
          <w:rFonts w:cstheme="minorHAnsi"/>
        </w:rPr>
        <w:t xml:space="preserve">Gary Cannerelli (via phone), </w:t>
      </w:r>
      <w:r w:rsidR="00FC223B">
        <w:rPr>
          <w:rFonts w:cstheme="minorHAnsi"/>
        </w:rPr>
        <w:t xml:space="preserve">Neil Falcone, Jim Fellows, Bill Fisher, </w:t>
      </w:r>
      <w:r w:rsidR="00426C6D">
        <w:rPr>
          <w:rFonts w:cstheme="minorHAnsi"/>
        </w:rPr>
        <w:t xml:space="preserve">David Goodness, </w:t>
      </w:r>
      <w:r w:rsidR="00E372B5">
        <w:rPr>
          <w:rFonts w:cstheme="minorHAnsi"/>
        </w:rPr>
        <w:t xml:space="preserve">Kathy Kotz, </w:t>
      </w:r>
      <w:r w:rsidR="00C11DEC">
        <w:rPr>
          <w:rFonts w:cstheme="minorHAnsi"/>
        </w:rPr>
        <w:t xml:space="preserve">Bob Leslie, </w:t>
      </w:r>
      <w:r w:rsidR="00E372B5">
        <w:rPr>
          <w:rFonts w:cstheme="minorHAnsi"/>
        </w:rPr>
        <w:t xml:space="preserve">Alan Marzullo, Janice Mayne, </w:t>
      </w:r>
      <w:r w:rsidR="00FC223B">
        <w:rPr>
          <w:rFonts w:cstheme="minorHAnsi"/>
        </w:rPr>
        <w:t xml:space="preserve">Mike Metzgar, Jeanne Morelli, </w:t>
      </w:r>
      <w:r w:rsidR="00E372B5">
        <w:rPr>
          <w:rFonts w:cstheme="minorHAnsi"/>
        </w:rPr>
        <w:t xml:space="preserve">Don Napier, </w:t>
      </w:r>
      <w:r w:rsidR="00FC223B">
        <w:rPr>
          <w:rFonts w:cstheme="minorHAnsi"/>
        </w:rPr>
        <w:t>Duane Owens,</w:t>
      </w:r>
      <w:r w:rsidR="00E372B5">
        <w:rPr>
          <w:rFonts w:cstheme="minorHAnsi"/>
        </w:rPr>
        <w:t xml:space="preserve"> Ann Marie </w:t>
      </w:r>
      <w:proofErr w:type="spellStart"/>
      <w:r w:rsidR="00E372B5">
        <w:rPr>
          <w:rFonts w:cstheme="minorHAnsi"/>
        </w:rPr>
        <w:t>Taliercio</w:t>
      </w:r>
      <w:proofErr w:type="spellEnd"/>
      <w:r w:rsidR="00E372B5">
        <w:rPr>
          <w:rFonts w:cstheme="minorHAnsi"/>
        </w:rPr>
        <w:t>, Janette Van Wie, Diana Wolgemuth</w:t>
      </w:r>
      <w:r w:rsidR="00FC223B">
        <w:rPr>
          <w:rFonts w:cstheme="minorHAnsi"/>
        </w:rPr>
        <w:t xml:space="preserve"> </w:t>
      </w:r>
    </w:p>
    <w:p w14:paraId="303C8C1A" w14:textId="77777777" w:rsidR="00612F87" w:rsidRPr="00761E4E" w:rsidRDefault="00612F87" w:rsidP="00F82D54">
      <w:pPr>
        <w:spacing w:after="0" w:line="240" w:lineRule="auto"/>
        <w:rPr>
          <w:rFonts w:cstheme="minorHAnsi"/>
        </w:rPr>
      </w:pPr>
    </w:p>
    <w:p w14:paraId="1DD77E97" w14:textId="6CF7A95E" w:rsidR="00612F87" w:rsidRPr="00761E4E" w:rsidRDefault="00612F87" w:rsidP="00F82D54">
      <w:pPr>
        <w:spacing w:after="0" w:line="240" w:lineRule="auto"/>
        <w:rPr>
          <w:rFonts w:cstheme="minorHAnsi"/>
        </w:rPr>
      </w:pPr>
      <w:r w:rsidRPr="00761E4E">
        <w:rPr>
          <w:rFonts w:cstheme="minorHAnsi"/>
          <w:b/>
        </w:rPr>
        <w:t>Absent</w:t>
      </w:r>
      <w:r w:rsidRPr="00761E4E">
        <w:rPr>
          <w:rFonts w:cstheme="minorHAnsi"/>
        </w:rPr>
        <w:t xml:space="preserve">:  </w:t>
      </w:r>
      <w:r w:rsidR="00492702">
        <w:rPr>
          <w:rFonts w:cstheme="minorHAnsi"/>
        </w:rPr>
        <w:t xml:space="preserve">Jim DiBlasi, </w:t>
      </w:r>
      <w:r w:rsidR="00426C6D">
        <w:rPr>
          <w:rFonts w:cstheme="minorHAnsi"/>
        </w:rPr>
        <w:t>Dick Knowles</w:t>
      </w:r>
      <w:r w:rsidR="00E372B5">
        <w:rPr>
          <w:rFonts w:cstheme="minorHAnsi"/>
        </w:rPr>
        <w:t xml:space="preserve">, </w:t>
      </w:r>
      <w:r w:rsidR="00C11DEC">
        <w:rPr>
          <w:rFonts w:cstheme="minorHAnsi"/>
        </w:rPr>
        <w:t xml:space="preserve">Bill </w:t>
      </w:r>
      <w:proofErr w:type="spellStart"/>
      <w:r w:rsidR="00C11DEC">
        <w:rPr>
          <w:rFonts w:cstheme="minorHAnsi"/>
        </w:rPr>
        <w:t>Leiker</w:t>
      </w:r>
      <w:proofErr w:type="spellEnd"/>
      <w:r w:rsidR="00E372B5">
        <w:rPr>
          <w:rFonts w:cstheme="minorHAnsi"/>
        </w:rPr>
        <w:t xml:space="preserve">, </w:t>
      </w:r>
      <w:r w:rsidR="00C11DEC">
        <w:rPr>
          <w:rFonts w:cstheme="minorHAnsi"/>
        </w:rPr>
        <w:t xml:space="preserve">Tim </w:t>
      </w:r>
      <w:proofErr w:type="spellStart"/>
      <w:r w:rsidR="00C11DEC">
        <w:rPr>
          <w:rFonts w:cstheme="minorHAnsi"/>
        </w:rPr>
        <w:t>Penix</w:t>
      </w:r>
      <w:proofErr w:type="spellEnd"/>
      <w:r w:rsidR="00C11DEC">
        <w:rPr>
          <w:rFonts w:cstheme="minorHAnsi"/>
        </w:rPr>
        <w:t xml:space="preserve">, Joe </w:t>
      </w:r>
      <w:proofErr w:type="spellStart"/>
      <w:r w:rsidR="00C11DEC">
        <w:rPr>
          <w:rFonts w:cstheme="minorHAnsi"/>
        </w:rPr>
        <w:t>Rufo</w:t>
      </w:r>
      <w:proofErr w:type="spellEnd"/>
      <w:r w:rsidR="00C11DEC">
        <w:rPr>
          <w:rFonts w:cstheme="minorHAnsi"/>
        </w:rPr>
        <w:t xml:space="preserve">, </w:t>
      </w:r>
      <w:r w:rsidR="00E372B5">
        <w:rPr>
          <w:rFonts w:cstheme="minorHAnsi"/>
        </w:rPr>
        <w:t>Patrick Sheppard</w:t>
      </w:r>
      <w:r w:rsidR="00C11DEC">
        <w:rPr>
          <w:rFonts w:cstheme="minorHAnsi"/>
        </w:rPr>
        <w:t>,</w:t>
      </w:r>
      <w:r w:rsidR="00C11DEC" w:rsidRPr="00C11DEC">
        <w:rPr>
          <w:rFonts w:cstheme="minorHAnsi"/>
        </w:rPr>
        <w:t xml:space="preserve"> </w:t>
      </w:r>
      <w:r w:rsidR="00C11DEC">
        <w:rPr>
          <w:rFonts w:cstheme="minorHAnsi"/>
        </w:rPr>
        <w:t>Mari Ukleya,</w:t>
      </w:r>
      <w:r w:rsidR="00C11DEC" w:rsidRPr="00C11DEC">
        <w:rPr>
          <w:rFonts w:cstheme="minorHAnsi"/>
        </w:rPr>
        <w:t xml:space="preserve"> </w:t>
      </w:r>
      <w:r w:rsidR="00C11DEC">
        <w:rPr>
          <w:rFonts w:cstheme="minorHAnsi"/>
        </w:rPr>
        <w:t>Randy Wolken</w:t>
      </w:r>
    </w:p>
    <w:p w14:paraId="6F2022B8" w14:textId="77777777" w:rsidR="00612F87" w:rsidRPr="00761E4E" w:rsidRDefault="00612F87" w:rsidP="00F82D54">
      <w:pPr>
        <w:spacing w:after="0" w:line="240" w:lineRule="auto"/>
        <w:rPr>
          <w:rFonts w:cstheme="minorHAnsi"/>
        </w:rPr>
      </w:pPr>
    </w:p>
    <w:p w14:paraId="3EE0F211" w14:textId="5115A4A1" w:rsidR="00612F87" w:rsidRDefault="00612F87" w:rsidP="00F82D54">
      <w:pPr>
        <w:spacing w:after="0" w:line="240" w:lineRule="auto"/>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 xml:space="preserve">Sheryl Bowman, </w:t>
      </w:r>
      <w:r w:rsidR="00570866" w:rsidRPr="00761E4E">
        <w:rPr>
          <w:rFonts w:cstheme="minorHAnsi"/>
        </w:rPr>
        <w:t xml:space="preserve">Darrell Buckingham, </w:t>
      </w:r>
      <w:r w:rsidR="0058162A">
        <w:rPr>
          <w:rFonts w:cstheme="minorHAnsi"/>
        </w:rPr>
        <w:t xml:space="preserve">Lisa Cooper, </w:t>
      </w:r>
      <w:r w:rsidR="005E18AA">
        <w:rPr>
          <w:rFonts w:cstheme="minorHAnsi"/>
        </w:rPr>
        <w:t>Val England</w:t>
      </w:r>
      <w:r w:rsidR="00D51D2F">
        <w:rPr>
          <w:rFonts w:cstheme="minorHAnsi"/>
        </w:rPr>
        <w:t xml:space="preserve">,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p>
    <w:p w14:paraId="56B34E84" w14:textId="77777777" w:rsidR="00E372B5" w:rsidRDefault="00E372B5" w:rsidP="00F82D54">
      <w:pPr>
        <w:spacing w:after="0" w:line="240" w:lineRule="auto"/>
        <w:rPr>
          <w:rFonts w:cstheme="minorHAnsi"/>
        </w:rPr>
      </w:pPr>
    </w:p>
    <w:p w14:paraId="37D7FDB6" w14:textId="2F7B9186" w:rsidR="00E372B5" w:rsidRDefault="00E372B5" w:rsidP="00F82D54">
      <w:pPr>
        <w:spacing w:after="0" w:line="240" w:lineRule="auto"/>
        <w:rPr>
          <w:rFonts w:cstheme="minorHAnsi"/>
        </w:rPr>
      </w:pPr>
      <w:r w:rsidRPr="00E372B5">
        <w:rPr>
          <w:rFonts w:cstheme="minorHAnsi"/>
          <w:b/>
        </w:rPr>
        <w:t>Guest</w:t>
      </w:r>
      <w:r w:rsidR="00FA451F">
        <w:rPr>
          <w:rFonts w:cstheme="minorHAnsi"/>
          <w:b/>
        </w:rPr>
        <w:t>s</w:t>
      </w:r>
      <w:r w:rsidRPr="00E372B5">
        <w:rPr>
          <w:rFonts w:cstheme="minorHAnsi"/>
          <w:b/>
        </w:rPr>
        <w:t xml:space="preserve"> Present:</w:t>
      </w:r>
      <w:r>
        <w:rPr>
          <w:rFonts w:cstheme="minorHAnsi"/>
        </w:rPr>
        <w:t xml:space="preserve">  Todd Doherty</w:t>
      </w:r>
      <w:r w:rsidR="00156450">
        <w:rPr>
          <w:rFonts w:cstheme="minorHAnsi"/>
        </w:rPr>
        <w:t xml:space="preserve">, </w:t>
      </w:r>
      <w:r w:rsidR="00492702">
        <w:rPr>
          <w:rFonts w:cstheme="minorHAnsi"/>
        </w:rPr>
        <w:t>MJ Piraino</w:t>
      </w:r>
    </w:p>
    <w:p w14:paraId="742D0E33" w14:textId="77777777" w:rsidR="0014702F" w:rsidRDefault="0014702F" w:rsidP="00F82D54">
      <w:pPr>
        <w:spacing w:after="0" w:line="240" w:lineRule="auto"/>
        <w:rPr>
          <w:rFonts w:cstheme="minorHAnsi"/>
        </w:rPr>
      </w:pPr>
    </w:p>
    <w:p w14:paraId="7F86A79F" w14:textId="77777777" w:rsidR="00612F87" w:rsidRPr="00761E4E" w:rsidRDefault="009735C9" w:rsidP="00F82D54">
      <w:pPr>
        <w:pStyle w:val="ListParagraph"/>
        <w:numPr>
          <w:ilvl w:val="0"/>
          <w:numId w:val="1"/>
        </w:numPr>
        <w:spacing w:after="0" w:line="240" w:lineRule="auto"/>
        <w:ind w:left="180" w:hanging="180"/>
        <w:rPr>
          <w:rFonts w:cstheme="minorHAnsi"/>
        </w:rPr>
      </w:pPr>
      <w:r>
        <w:rPr>
          <w:rFonts w:cstheme="minorHAnsi"/>
        </w:rPr>
        <w:t>Welcome and Call to Order</w:t>
      </w:r>
      <w:r w:rsidR="000E3487" w:rsidRPr="00761E4E">
        <w:rPr>
          <w:rFonts w:cstheme="minorHAnsi"/>
        </w:rPr>
        <w:t xml:space="preserve"> – </w:t>
      </w:r>
      <w:r w:rsidR="0005054B">
        <w:rPr>
          <w:rFonts w:cstheme="minorHAnsi"/>
        </w:rPr>
        <w:t xml:space="preserve">Diana Wolgemuth, </w:t>
      </w:r>
      <w:r w:rsidR="008C382F">
        <w:rPr>
          <w:rFonts w:cstheme="minorHAnsi"/>
        </w:rPr>
        <w:t>Chairperson</w:t>
      </w:r>
    </w:p>
    <w:p w14:paraId="6BD96A95" w14:textId="77777777" w:rsidR="000E3487" w:rsidRPr="00761E4E" w:rsidRDefault="000E3487" w:rsidP="00F82D54">
      <w:pPr>
        <w:pStyle w:val="ListParagraph"/>
        <w:spacing w:after="0" w:line="240" w:lineRule="auto"/>
        <w:ind w:left="360" w:hanging="360"/>
        <w:rPr>
          <w:rFonts w:cstheme="minorHAnsi"/>
        </w:rPr>
      </w:pPr>
    </w:p>
    <w:p w14:paraId="231E4845" w14:textId="267B710F" w:rsidR="002363BF" w:rsidRDefault="0005054B" w:rsidP="00F82D54">
      <w:pPr>
        <w:spacing w:after="0" w:line="240" w:lineRule="auto"/>
        <w:ind w:left="180"/>
        <w:rPr>
          <w:rFonts w:cstheme="minorHAnsi"/>
        </w:rPr>
      </w:pPr>
      <w:r>
        <w:rPr>
          <w:rFonts w:cstheme="minorHAnsi"/>
        </w:rPr>
        <w:t>Diana Wolgemuth</w:t>
      </w:r>
      <w:r w:rsidR="005E18AA">
        <w:rPr>
          <w:rFonts w:cstheme="minorHAnsi"/>
        </w:rPr>
        <w:t xml:space="preserve"> </w:t>
      </w:r>
      <w:r w:rsidR="00612F87" w:rsidRPr="00761E4E">
        <w:rPr>
          <w:rFonts w:cstheme="minorHAnsi"/>
        </w:rPr>
        <w:t xml:space="preserve">called the meeting to order at </w:t>
      </w:r>
      <w:r w:rsidR="00BB0772" w:rsidRPr="00761E4E">
        <w:rPr>
          <w:rFonts w:cstheme="minorHAnsi"/>
        </w:rPr>
        <w:t>12:</w:t>
      </w:r>
      <w:r w:rsidR="000D6DED">
        <w:rPr>
          <w:rFonts w:cstheme="minorHAnsi"/>
        </w:rPr>
        <w:t>10</w:t>
      </w:r>
      <w:r w:rsidR="008C382F">
        <w:rPr>
          <w:rFonts w:cstheme="minorHAnsi"/>
        </w:rPr>
        <w:t xml:space="preserve"> </w:t>
      </w:r>
      <w:r w:rsidR="00E25CD3">
        <w:rPr>
          <w:rFonts w:cstheme="minorHAnsi"/>
        </w:rPr>
        <w:t>PM</w:t>
      </w:r>
      <w:r w:rsidR="008E3185">
        <w:rPr>
          <w:rFonts w:cstheme="minorHAnsi"/>
        </w:rPr>
        <w:t xml:space="preserve"> </w:t>
      </w:r>
      <w:r w:rsidR="00E25CD3">
        <w:rPr>
          <w:rFonts w:cstheme="minorHAnsi"/>
        </w:rPr>
        <w:t>and</w:t>
      </w:r>
      <w:r w:rsidR="009735C9">
        <w:rPr>
          <w:rFonts w:cstheme="minorHAnsi"/>
        </w:rPr>
        <w:t xml:space="preserve"> welcomed </w:t>
      </w:r>
      <w:r w:rsidR="008C382F">
        <w:rPr>
          <w:rFonts w:cstheme="minorHAnsi"/>
        </w:rPr>
        <w:t>everyone.</w:t>
      </w:r>
    </w:p>
    <w:p w14:paraId="3DF4BC6D" w14:textId="77777777" w:rsidR="002363BF" w:rsidRDefault="002363BF" w:rsidP="00F82D54">
      <w:pPr>
        <w:spacing w:after="0" w:line="240" w:lineRule="auto"/>
        <w:ind w:left="180"/>
        <w:rPr>
          <w:rFonts w:cstheme="minorHAnsi"/>
        </w:rPr>
      </w:pPr>
    </w:p>
    <w:p w14:paraId="0EDABEA8" w14:textId="21C97F4A" w:rsidR="00612F87" w:rsidRDefault="000D6DED" w:rsidP="006D158F">
      <w:pPr>
        <w:pStyle w:val="ListParagraph"/>
        <w:numPr>
          <w:ilvl w:val="0"/>
          <w:numId w:val="1"/>
        </w:numPr>
        <w:spacing w:after="0" w:line="240" w:lineRule="auto"/>
        <w:ind w:left="180" w:hanging="180"/>
        <w:rPr>
          <w:rFonts w:cstheme="minorHAnsi"/>
        </w:rPr>
      </w:pPr>
      <w:r>
        <w:rPr>
          <w:rFonts w:cstheme="minorHAnsi"/>
        </w:rPr>
        <w:t>Presentation</w:t>
      </w:r>
    </w:p>
    <w:p w14:paraId="1D7944B9" w14:textId="09248B4C" w:rsidR="006D158F" w:rsidRDefault="000D6DED" w:rsidP="006D158F">
      <w:pPr>
        <w:pStyle w:val="ListParagraph"/>
        <w:spacing w:after="0" w:line="240" w:lineRule="auto"/>
        <w:ind w:left="180"/>
        <w:rPr>
          <w:rFonts w:cstheme="minorHAnsi"/>
        </w:rPr>
      </w:pPr>
      <w:r>
        <w:rPr>
          <w:rFonts w:cstheme="minorHAnsi"/>
        </w:rPr>
        <w:t>Career and Technical Education (CTE)</w:t>
      </w:r>
    </w:p>
    <w:p w14:paraId="5A009D0D" w14:textId="1436853E" w:rsidR="000D6DED" w:rsidRDefault="000D6DED" w:rsidP="006D158F">
      <w:pPr>
        <w:pStyle w:val="ListParagraph"/>
        <w:spacing w:after="0" w:line="240" w:lineRule="auto"/>
        <w:ind w:left="180"/>
        <w:rPr>
          <w:rFonts w:cstheme="minorHAnsi"/>
        </w:rPr>
      </w:pPr>
      <w:r>
        <w:rPr>
          <w:rFonts w:cstheme="minorHAnsi"/>
        </w:rPr>
        <w:t>Syra</w:t>
      </w:r>
      <w:r w:rsidR="00F12873">
        <w:rPr>
          <w:rFonts w:cstheme="minorHAnsi"/>
        </w:rPr>
        <w:t>c</w:t>
      </w:r>
      <w:r>
        <w:rPr>
          <w:rFonts w:cstheme="minorHAnsi"/>
        </w:rPr>
        <w:t>use City School District</w:t>
      </w:r>
      <w:r w:rsidR="00F12873">
        <w:rPr>
          <w:rFonts w:cstheme="minorHAnsi"/>
        </w:rPr>
        <w:t xml:space="preserve"> (SCSD)</w:t>
      </w:r>
    </w:p>
    <w:p w14:paraId="65B6A068" w14:textId="428747BB" w:rsidR="000D6DED" w:rsidRDefault="000D6DED" w:rsidP="006D158F">
      <w:pPr>
        <w:pStyle w:val="ListParagraph"/>
        <w:spacing w:after="0" w:line="240" w:lineRule="auto"/>
        <w:ind w:left="180"/>
        <w:rPr>
          <w:rFonts w:cstheme="minorHAnsi"/>
        </w:rPr>
      </w:pPr>
      <w:r>
        <w:rPr>
          <w:rFonts w:cstheme="minorHAnsi"/>
        </w:rPr>
        <w:t>Robert Leslie, Director of Career and Technical Education</w:t>
      </w:r>
    </w:p>
    <w:p w14:paraId="5AD7A5AD" w14:textId="1DFBC866" w:rsidR="000D6DED" w:rsidRDefault="000D6DED" w:rsidP="006D158F">
      <w:pPr>
        <w:pStyle w:val="ListParagraph"/>
        <w:spacing w:after="0" w:line="240" w:lineRule="auto"/>
        <w:ind w:left="180"/>
        <w:rPr>
          <w:rFonts w:cstheme="minorHAnsi"/>
        </w:rPr>
      </w:pPr>
    </w:p>
    <w:p w14:paraId="5F43AFC5" w14:textId="4ED51204" w:rsidR="000D6DED" w:rsidRDefault="002D0E20" w:rsidP="006D158F">
      <w:pPr>
        <w:pStyle w:val="ListParagraph"/>
        <w:spacing w:after="0" w:line="240" w:lineRule="auto"/>
        <w:ind w:left="180"/>
        <w:rPr>
          <w:rFonts w:cstheme="minorHAnsi"/>
        </w:rPr>
      </w:pPr>
      <w:r>
        <w:rPr>
          <w:rFonts w:cstheme="minorHAnsi"/>
        </w:rPr>
        <w:t xml:space="preserve">Bob </w:t>
      </w:r>
      <w:r w:rsidR="00F12873">
        <w:rPr>
          <w:rFonts w:cstheme="minorHAnsi"/>
        </w:rPr>
        <w:t>Leslie shared</w:t>
      </w:r>
      <w:r w:rsidR="00E34C47">
        <w:rPr>
          <w:rFonts w:cstheme="minorHAnsi"/>
        </w:rPr>
        <w:t xml:space="preserve"> an overview of</w:t>
      </w:r>
      <w:r w:rsidR="00F12873">
        <w:rPr>
          <w:rFonts w:cstheme="minorHAnsi"/>
        </w:rPr>
        <w:t xml:space="preserve"> the CTE program</w:t>
      </w:r>
      <w:r w:rsidR="00E34C47">
        <w:rPr>
          <w:rFonts w:cstheme="minorHAnsi"/>
        </w:rPr>
        <w:t xml:space="preserve">, </w:t>
      </w:r>
      <w:r w:rsidR="008E3185">
        <w:rPr>
          <w:rFonts w:cstheme="minorHAnsi"/>
        </w:rPr>
        <w:t xml:space="preserve">implemented </w:t>
      </w:r>
      <w:r>
        <w:rPr>
          <w:rFonts w:cstheme="minorHAnsi"/>
        </w:rPr>
        <w:t xml:space="preserve">by the SCSD </w:t>
      </w:r>
      <w:r w:rsidR="008E3185">
        <w:rPr>
          <w:rFonts w:cstheme="minorHAnsi"/>
        </w:rPr>
        <w:t>in 2014</w:t>
      </w:r>
      <w:r w:rsidR="00D12492">
        <w:rPr>
          <w:rFonts w:cstheme="minorHAnsi"/>
        </w:rPr>
        <w:t xml:space="preserve">, to </w:t>
      </w:r>
      <w:r w:rsidR="00F12873">
        <w:rPr>
          <w:rFonts w:cstheme="minorHAnsi"/>
        </w:rPr>
        <w:t xml:space="preserve">move students toward career and technical pathways.  </w:t>
      </w:r>
      <w:r w:rsidR="00D12492">
        <w:rPr>
          <w:rFonts w:cstheme="minorHAnsi"/>
        </w:rPr>
        <w:t xml:space="preserve">Students start the </w:t>
      </w:r>
      <w:r w:rsidR="00F12873">
        <w:rPr>
          <w:rFonts w:cstheme="minorHAnsi"/>
        </w:rPr>
        <w:t>CTE program in 9</w:t>
      </w:r>
      <w:r w:rsidR="00F12873" w:rsidRPr="00F12873">
        <w:rPr>
          <w:rFonts w:cstheme="minorHAnsi"/>
          <w:vertAlign w:val="superscript"/>
        </w:rPr>
        <w:t>th</w:t>
      </w:r>
      <w:r w:rsidR="00F12873">
        <w:rPr>
          <w:rFonts w:cstheme="minorHAnsi"/>
        </w:rPr>
        <w:t xml:space="preserve"> grade</w:t>
      </w:r>
      <w:r>
        <w:rPr>
          <w:rFonts w:cstheme="minorHAnsi"/>
        </w:rPr>
        <w:t xml:space="preserve"> with a </w:t>
      </w:r>
      <w:r w:rsidR="00D12492">
        <w:rPr>
          <w:rFonts w:cstheme="minorHAnsi"/>
        </w:rPr>
        <w:t xml:space="preserve">choice of </w:t>
      </w:r>
      <w:r w:rsidR="00F12873">
        <w:rPr>
          <w:rFonts w:cstheme="minorHAnsi"/>
        </w:rPr>
        <w:t>24 career pathway</w:t>
      </w:r>
      <w:r w:rsidR="00D12492">
        <w:rPr>
          <w:rFonts w:cstheme="minorHAnsi"/>
        </w:rPr>
        <w:t>s, in</w:t>
      </w:r>
      <w:r w:rsidR="00F12873">
        <w:rPr>
          <w:rFonts w:cstheme="minorHAnsi"/>
        </w:rPr>
        <w:t xml:space="preserve">cluding such </w:t>
      </w:r>
      <w:r w:rsidR="00D12492">
        <w:rPr>
          <w:rFonts w:cstheme="minorHAnsi"/>
        </w:rPr>
        <w:t xml:space="preserve">career areas </w:t>
      </w:r>
      <w:r w:rsidR="00F12873">
        <w:rPr>
          <w:rFonts w:cstheme="minorHAnsi"/>
        </w:rPr>
        <w:t xml:space="preserve">as culinary skills, computer forensics, heath care and unmanned aerial technology.  Some </w:t>
      </w:r>
      <w:r w:rsidR="00D12492">
        <w:rPr>
          <w:rFonts w:cstheme="minorHAnsi"/>
        </w:rPr>
        <w:t xml:space="preserve">of the CTE </w:t>
      </w:r>
      <w:r w:rsidR="00F12873">
        <w:rPr>
          <w:rFonts w:cstheme="minorHAnsi"/>
        </w:rPr>
        <w:t xml:space="preserve">programs </w:t>
      </w:r>
      <w:r w:rsidR="00D12492">
        <w:rPr>
          <w:rFonts w:cstheme="minorHAnsi"/>
        </w:rPr>
        <w:t xml:space="preserve">are </w:t>
      </w:r>
      <w:r w:rsidR="00F12873">
        <w:rPr>
          <w:rFonts w:cstheme="minorHAnsi"/>
        </w:rPr>
        <w:t>tie</w:t>
      </w:r>
      <w:r w:rsidR="00D12492">
        <w:rPr>
          <w:rFonts w:cstheme="minorHAnsi"/>
        </w:rPr>
        <w:t>d</w:t>
      </w:r>
      <w:r w:rsidR="00F12873">
        <w:rPr>
          <w:rFonts w:cstheme="minorHAnsi"/>
        </w:rPr>
        <w:t xml:space="preserve"> to college courses and provide credits.  The program also works with </w:t>
      </w:r>
      <w:r w:rsidR="00D12492">
        <w:rPr>
          <w:rFonts w:cstheme="minorHAnsi"/>
        </w:rPr>
        <w:t xml:space="preserve">CNY Works’ Director, Al Marzullo, and the IBEW to help students access the JATC’s electrician </w:t>
      </w:r>
      <w:r w:rsidR="00F12873">
        <w:rPr>
          <w:rFonts w:cstheme="minorHAnsi"/>
        </w:rPr>
        <w:t xml:space="preserve">apprenticeships.  </w:t>
      </w:r>
    </w:p>
    <w:p w14:paraId="181D17A2" w14:textId="74996A86" w:rsidR="00F12873" w:rsidRDefault="00F12873" w:rsidP="006D158F">
      <w:pPr>
        <w:pStyle w:val="ListParagraph"/>
        <w:spacing w:after="0" w:line="240" w:lineRule="auto"/>
        <w:ind w:left="180"/>
        <w:rPr>
          <w:rFonts w:cstheme="minorHAnsi"/>
        </w:rPr>
      </w:pPr>
    </w:p>
    <w:p w14:paraId="3C987C95" w14:textId="5A472BE1" w:rsidR="00F12873" w:rsidRDefault="002D0E20" w:rsidP="006D158F">
      <w:pPr>
        <w:pStyle w:val="ListParagraph"/>
        <w:spacing w:after="0" w:line="240" w:lineRule="auto"/>
        <w:ind w:left="180"/>
        <w:rPr>
          <w:rFonts w:cstheme="minorHAnsi"/>
        </w:rPr>
      </w:pPr>
      <w:r>
        <w:rPr>
          <w:rFonts w:cstheme="minorHAnsi"/>
        </w:rPr>
        <w:t>CTE</w:t>
      </w:r>
      <w:r w:rsidR="00F12873">
        <w:rPr>
          <w:rFonts w:cstheme="minorHAnsi"/>
        </w:rPr>
        <w:t xml:space="preserve"> has experienced rapid growth</w:t>
      </w:r>
      <w:r w:rsidR="00D12492">
        <w:rPr>
          <w:rFonts w:cstheme="minorHAnsi"/>
        </w:rPr>
        <w:t xml:space="preserve">, and </w:t>
      </w:r>
      <w:r>
        <w:rPr>
          <w:rFonts w:cstheme="minorHAnsi"/>
        </w:rPr>
        <w:t xml:space="preserve">in 2018, </w:t>
      </w:r>
      <w:r w:rsidR="00F12873">
        <w:rPr>
          <w:rFonts w:cstheme="minorHAnsi"/>
        </w:rPr>
        <w:t xml:space="preserve">1550 students </w:t>
      </w:r>
      <w:r w:rsidR="00D12492">
        <w:rPr>
          <w:rFonts w:cstheme="minorHAnsi"/>
        </w:rPr>
        <w:t xml:space="preserve">are </w:t>
      </w:r>
      <w:r w:rsidR="00F12873">
        <w:rPr>
          <w:rFonts w:cstheme="minorHAnsi"/>
        </w:rPr>
        <w:t xml:space="preserve">expected to complete </w:t>
      </w:r>
      <w:r>
        <w:rPr>
          <w:rFonts w:cstheme="minorHAnsi"/>
        </w:rPr>
        <w:t>the program.</w:t>
      </w:r>
      <w:r w:rsidR="00D12492">
        <w:rPr>
          <w:rFonts w:cstheme="minorHAnsi"/>
        </w:rPr>
        <w:t xml:space="preserve">  </w:t>
      </w:r>
      <w:r w:rsidR="00F12873">
        <w:rPr>
          <w:rFonts w:cstheme="minorHAnsi"/>
        </w:rPr>
        <w:t xml:space="preserve">  </w:t>
      </w:r>
      <w:r w:rsidR="0086317D">
        <w:rPr>
          <w:rFonts w:cstheme="minorHAnsi"/>
        </w:rPr>
        <w:t>As placement into the program is not guaranteed, i</w:t>
      </w:r>
      <w:r w:rsidR="00D12492">
        <w:rPr>
          <w:rFonts w:cstheme="minorHAnsi"/>
        </w:rPr>
        <w:t>ncoming f</w:t>
      </w:r>
      <w:r w:rsidR="00F12873">
        <w:rPr>
          <w:rFonts w:cstheme="minorHAnsi"/>
        </w:rPr>
        <w:t xml:space="preserve">reshmen </w:t>
      </w:r>
      <w:r w:rsidR="00D12492">
        <w:rPr>
          <w:rFonts w:cstheme="minorHAnsi"/>
        </w:rPr>
        <w:t xml:space="preserve">students </w:t>
      </w:r>
      <w:r>
        <w:rPr>
          <w:rFonts w:cstheme="minorHAnsi"/>
        </w:rPr>
        <w:t xml:space="preserve">must </w:t>
      </w:r>
      <w:r w:rsidR="00F12873">
        <w:rPr>
          <w:rFonts w:cstheme="minorHAnsi"/>
        </w:rPr>
        <w:t xml:space="preserve">compete for </w:t>
      </w:r>
      <w:r>
        <w:rPr>
          <w:rFonts w:cstheme="minorHAnsi"/>
        </w:rPr>
        <w:t xml:space="preserve">the </w:t>
      </w:r>
      <w:r w:rsidR="00F12873">
        <w:rPr>
          <w:rFonts w:cstheme="minorHAnsi"/>
        </w:rPr>
        <w:t>790 a</w:t>
      </w:r>
      <w:r w:rsidR="00320655">
        <w:rPr>
          <w:rFonts w:cstheme="minorHAnsi"/>
        </w:rPr>
        <w:t xml:space="preserve">vailable </w:t>
      </w:r>
      <w:r>
        <w:rPr>
          <w:rFonts w:cstheme="minorHAnsi"/>
        </w:rPr>
        <w:t>seats</w:t>
      </w:r>
      <w:r w:rsidR="0086317D">
        <w:rPr>
          <w:rFonts w:cstheme="minorHAnsi"/>
        </w:rPr>
        <w:t xml:space="preserve">.  </w:t>
      </w:r>
      <w:r>
        <w:rPr>
          <w:rFonts w:cstheme="minorHAnsi"/>
        </w:rPr>
        <w:t xml:space="preserve">The SCSD is always seeking career coaches and mentors to guide CTE students. </w:t>
      </w:r>
    </w:p>
    <w:p w14:paraId="16F8E988" w14:textId="6623C86B" w:rsidR="00320655" w:rsidRDefault="00320655" w:rsidP="006D158F">
      <w:pPr>
        <w:pStyle w:val="ListParagraph"/>
        <w:spacing w:after="0" w:line="240" w:lineRule="auto"/>
        <w:ind w:left="180"/>
        <w:rPr>
          <w:rFonts w:cstheme="minorHAnsi"/>
        </w:rPr>
      </w:pPr>
    </w:p>
    <w:p w14:paraId="05CC8BB0" w14:textId="10B0F703" w:rsidR="00320655" w:rsidRPr="00D41AB4" w:rsidRDefault="005054A5" w:rsidP="006D158F">
      <w:pPr>
        <w:pStyle w:val="ListParagraph"/>
        <w:spacing w:after="0" w:line="240" w:lineRule="auto"/>
        <w:ind w:left="180"/>
        <w:rPr>
          <w:rFonts w:cstheme="minorHAnsi"/>
        </w:rPr>
      </w:pPr>
      <w:r>
        <w:rPr>
          <w:rFonts w:cstheme="minorHAnsi"/>
        </w:rPr>
        <w:t xml:space="preserve">The CTE’s collaboration with business provides the </w:t>
      </w:r>
      <w:r w:rsidR="00F93EEC" w:rsidRPr="00D41AB4">
        <w:rPr>
          <w:rFonts w:cstheme="minorHAnsi"/>
        </w:rPr>
        <w:t>found</w:t>
      </w:r>
      <w:r w:rsidR="00187958" w:rsidRPr="00D41AB4">
        <w:rPr>
          <w:rFonts w:cstheme="minorHAnsi"/>
        </w:rPr>
        <w:t xml:space="preserve">ation </w:t>
      </w:r>
      <w:r>
        <w:rPr>
          <w:rFonts w:cstheme="minorHAnsi"/>
        </w:rPr>
        <w:t xml:space="preserve">for </w:t>
      </w:r>
      <w:r w:rsidR="00187958" w:rsidRPr="00D41AB4">
        <w:rPr>
          <w:rFonts w:cstheme="minorHAnsi"/>
        </w:rPr>
        <w:t>the program</w:t>
      </w:r>
      <w:r>
        <w:rPr>
          <w:rFonts w:cstheme="minorHAnsi"/>
        </w:rPr>
        <w:t>.</w:t>
      </w:r>
      <w:r w:rsidR="00187958" w:rsidRPr="00D41AB4">
        <w:rPr>
          <w:rFonts w:cstheme="minorHAnsi"/>
        </w:rPr>
        <w:t xml:space="preserve">  </w:t>
      </w:r>
      <w:r>
        <w:rPr>
          <w:rFonts w:cstheme="minorHAnsi"/>
        </w:rPr>
        <w:t>B</w:t>
      </w:r>
      <w:r w:rsidR="00187958" w:rsidRPr="00D41AB4">
        <w:rPr>
          <w:rFonts w:cstheme="minorHAnsi"/>
        </w:rPr>
        <w:t xml:space="preserve">usinesses have helped </w:t>
      </w:r>
      <w:r w:rsidR="00F93EEC" w:rsidRPr="00D41AB4">
        <w:rPr>
          <w:rFonts w:cstheme="minorHAnsi"/>
        </w:rPr>
        <w:t>t</w:t>
      </w:r>
      <w:r w:rsidR="0086317D" w:rsidRPr="00D41AB4">
        <w:rPr>
          <w:rFonts w:cstheme="minorHAnsi"/>
        </w:rPr>
        <w:t xml:space="preserve">he SCSD </w:t>
      </w:r>
      <w:r w:rsidR="00187958" w:rsidRPr="00D41AB4">
        <w:rPr>
          <w:rFonts w:cstheme="minorHAnsi"/>
        </w:rPr>
        <w:t>to identify</w:t>
      </w:r>
      <w:r w:rsidR="00F93EEC" w:rsidRPr="00D41AB4">
        <w:rPr>
          <w:rFonts w:cstheme="minorHAnsi"/>
        </w:rPr>
        <w:t xml:space="preserve"> skills needed to support projected workforce demand</w:t>
      </w:r>
      <w:r w:rsidR="00187958" w:rsidRPr="00D41AB4">
        <w:rPr>
          <w:rFonts w:cstheme="minorHAnsi"/>
        </w:rPr>
        <w:t>s</w:t>
      </w:r>
      <w:r>
        <w:rPr>
          <w:rFonts w:cstheme="minorHAnsi"/>
        </w:rPr>
        <w:t xml:space="preserve"> and in doing so support CTE’s efforts to connect students to viable career pathways.</w:t>
      </w:r>
      <w:r w:rsidR="00F93EEC" w:rsidRPr="00D41AB4">
        <w:rPr>
          <w:rFonts w:cstheme="minorHAnsi"/>
        </w:rPr>
        <w:t xml:space="preserve">  </w:t>
      </w:r>
      <w:r w:rsidR="00187958" w:rsidRPr="00D41AB4">
        <w:rPr>
          <w:rFonts w:cstheme="minorHAnsi"/>
        </w:rPr>
        <w:t xml:space="preserve">The SCSD works with its teachers to ensure students’ learning is aligned with </w:t>
      </w:r>
      <w:r>
        <w:rPr>
          <w:rFonts w:cstheme="minorHAnsi"/>
        </w:rPr>
        <w:t xml:space="preserve">contemporary employer intelligence.  </w:t>
      </w:r>
      <w:r w:rsidR="00187958" w:rsidRPr="00D41AB4">
        <w:rPr>
          <w:rFonts w:cstheme="minorHAnsi"/>
        </w:rPr>
        <w:t xml:space="preserve">Further, the SCSD recruits </w:t>
      </w:r>
      <w:r>
        <w:rPr>
          <w:rFonts w:cstheme="minorHAnsi"/>
        </w:rPr>
        <w:t xml:space="preserve">CTE </w:t>
      </w:r>
      <w:r w:rsidR="00187958" w:rsidRPr="00D41AB4">
        <w:rPr>
          <w:rFonts w:cstheme="minorHAnsi"/>
        </w:rPr>
        <w:t xml:space="preserve">teachers from </w:t>
      </w:r>
      <w:r>
        <w:rPr>
          <w:rFonts w:cstheme="minorHAnsi"/>
        </w:rPr>
        <w:t xml:space="preserve">relevant career </w:t>
      </w:r>
      <w:r w:rsidR="00187958" w:rsidRPr="00D41AB4">
        <w:rPr>
          <w:rFonts w:cstheme="minorHAnsi"/>
        </w:rPr>
        <w:t xml:space="preserve">disciplines </w:t>
      </w:r>
      <w:r>
        <w:rPr>
          <w:rFonts w:cstheme="minorHAnsi"/>
        </w:rPr>
        <w:t xml:space="preserve">and works to help these industry experts to develop teaching skills.  </w:t>
      </w:r>
      <w:r w:rsidR="00320655" w:rsidRPr="00D41AB4">
        <w:rPr>
          <w:rFonts w:cstheme="minorHAnsi"/>
        </w:rPr>
        <w:t>The State Education certification requirements are somewhat restrict</w:t>
      </w:r>
      <w:r w:rsidR="00FC372E">
        <w:rPr>
          <w:rFonts w:cstheme="minorHAnsi"/>
        </w:rPr>
        <w:t xml:space="preserve">ive; however, the </w:t>
      </w:r>
      <w:r w:rsidR="00320655" w:rsidRPr="00D41AB4">
        <w:rPr>
          <w:rFonts w:cstheme="minorHAnsi"/>
        </w:rPr>
        <w:t xml:space="preserve">SCSD is working to make requirements </w:t>
      </w:r>
      <w:r w:rsidR="004777AF">
        <w:rPr>
          <w:rFonts w:cstheme="minorHAnsi"/>
        </w:rPr>
        <w:t xml:space="preserve">more flexible for </w:t>
      </w:r>
      <w:r w:rsidR="00320655" w:rsidRPr="00D41AB4">
        <w:rPr>
          <w:rFonts w:cstheme="minorHAnsi"/>
        </w:rPr>
        <w:t>technical education</w:t>
      </w:r>
      <w:r w:rsidR="004777AF">
        <w:rPr>
          <w:rFonts w:cstheme="minorHAnsi"/>
        </w:rPr>
        <w:t xml:space="preserve"> and </w:t>
      </w:r>
      <w:r w:rsidR="00320655" w:rsidRPr="00D41AB4">
        <w:rPr>
          <w:rFonts w:cstheme="minorHAnsi"/>
        </w:rPr>
        <w:t xml:space="preserve">training.  </w:t>
      </w:r>
    </w:p>
    <w:p w14:paraId="5A97D634" w14:textId="0E016A73" w:rsidR="00320655" w:rsidRPr="00D41AB4" w:rsidRDefault="00320655" w:rsidP="006D158F">
      <w:pPr>
        <w:pStyle w:val="ListParagraph"/>
        <w:spacing w:after="0" w:line="240" w:lineRule="auto"/>
        <w:ind w:left="180"/>
        <w:rPr>
          <w:rFonts w:cstheme="minorHAnsi"/>
        </w:rPr>
      </w:pPr>
    </w:p>
    <w:p w14:paraId="675D8448" w14:textId="09803C4B" w:rsidR="00320655" w:rsidRDefault="00320655" w:rsidP="006D158F">
      <w:pPr>
        <w:pStyle w:val="ListParagraph"/>
        <w:spacing w:after="0" w:line="240" w:lineRule="auto"/>
        <w:ind w:left="180"/>
        <w:rPr>
          <w:rFonts w:cstheme="minorHAnsi"/>
        </w:rPr>
      </w:pPr>
      <w:r w:rsidRPr="00D41AB4">
        <w:rPr>
          <w:rFonts w:cstheme="minorHAnsi"/>
        </w:rPr>
        <w:t xml:space="preserve">The first group of seniors is graduating this year and </w:t>
      </w:r>
      <w:r w:rsidR="00E34C47" w:rsidRPr="00D41AB4">
        <w:rPr>
          <w:rFonts w:cstheme="minorHAnsi"/>
        </w:rPr>
        <w:t xml:space="preserve">while these </w:t>
      </w:r>
      <w:r w:rsidRPr="00D41AB4">
        <w:rPr>
          <w:rFonts w:cstheme="minorHAnsi"/>
        </w:rPr>
        <w:t xml:space="preserve">students have received </w:t>
      </w:r>
      <w:r w:rsidR="00E34C47" w:rsidRPr="00D41AB4">
        <w:rPr>
          <w:rFonts w:cstheme="minorHAnsi"/>
        </w:rPr>
        <w:t>specific</w:t>
      </w:r>
      <w:r w:rsidRPr="00D41AB4">
        <w:rPr>
          <w:rFonts w:cstheme="minorHAnsi"/>
        </w:rPr>
        <w:t xml:space="preserve"> technical skills</w:t>
      </w:r>
      <w:r w:rsidR="00E10D8E" w:rsidRPr="00D41AB4">
        <w:rPr>
          <w:rFonts w:cstheme="minorHAnsi"/>
        </w:rPr>
        <w:t>, they</w:t>
      </w:r>
      <w:r w:rsidRPr="00D41AB4">
        <w:rPr>
          <w:rFonts w:cstheme="minorHAnsi"/>
        </w:rPr>
        <w:t xml:space="preserve"> have also been required to maintain the core high school </w:t>
      </w:r>
      <w:r w:rsidR="00194810" w:rsidRPr="00D41AB4">
        <w:rPr>
          <w:rFonts w:cstheme="minorHAnsi"/>
        </w:rPr>
        <w:t>curriculum</w:t>
      </w:r>
      <w:r w:rsidR="00E10D8E" w:rsidRPr="00D41AB4">
        <w:rPr>
          <w:rFonts w:cstheme="minorHAnsi"/>
        </w:rPr>
        <w:t>.  S</w:t>
      </w:r>
      <w:r w:rsidRPr="00D41AB4">
        <w:rPr>
          <w:rFonts w:cstheme="minorHAnsi"/>
        </w:rPr>
        <w:t xml:space="preserve">tudents are </w:t>
      </w:r>
      <w:r w:rsidR="00E10D8E" w:rsidRPr="00D41AB4">
        <w:rPr>
          <w:rFonts w:cstheme="minorHAnsi"/>
        </w:rPr>
        <w:t xml:space="preserve">not only </w:t>
      </w:r>
      <w:r w:rsidRPr="00D41AB4">
        <w:rPr>
          <w:rFonts w:cstheme="minorHAnsi"/>
        </w:rPr>
        <w:t xml:space="preserve">ready to follow the technical career </w:t>
      </w:r>
      <w:r w:rsidR="00E10D8E" w:rsidRPr="00D41AB4">
        <w:rPr>
          <w:rFonts w:cstheme="minorHAnsi"/>
        </w:rPr>
        <w:t xml:space="preserve">to which </w:t>
      </w:r>
      <w:r w:rsidRPr="00D41AB4">
        <w:rPr>
          <w:rFonts w:cstheme="minorHAnsi"/>
        </w:rPr>
        <w:t>they have been exposed</w:t>
      </w:r>
      <w:r w:rsidR="00E10D8E" w:rsidRPr="00D41AB4">
        <w:rPr>
          <w:rFonts w:cstheme="minorHAnsi"/>
        </w:rPr>
        <w:t>, but</w:t>
      </w:r>
      <w:r w:rsidRPr="00D41AB4">
        <w:rPr>
          <w:rFonts w:cstheme="minorHAnsi"/>
        </w:rPr>
        <w:t xml:space="preserve"> </w:t>
      </w:r>
      <w:r w:rsidR="00194810" w:rsidRPr="00D41AB4">
        <w:rPr>
          <w:rFonts w:cstheme="minorHAnsi"/>
        </w:rPr>
        <w:t>also</w:t>
      </w:r>
      <w:r w:rsidRPr="00D41AB4">
        <w:rPr>
          <w:rFonts w:cstheme="minorHAnsi"/>
        </w:rPr>
        <w:t xml:space="preserve"> </w:t>
      </w:r>
      <w:r w:rsidR="00026C46">
        <w:rPr>
          <w:rFonts w:cstheme="minorHAnsi"/>
        </w:rPr>
        <w:t xml:space="preserve">are </w:t>
      </w:r>
      <w:r w:rsidRPr="00D41AB4">
        <w:rPr>
          <w:rFonts w:cstheme="minorHAnsi"/>
        </w:rPr>
        <w:t>prepared to pursue any other career or educational choice they wish</w:t>
      </w:r>
      <w:r w:rsidR="00E10D8E" w:rsidRPr="00D41AB4">
        <w:rPr>
          <w:rFonts w:cstheme="minorHAnsi"/>
        </w:rPr>
        <w:t xml:space="preserve"> after graduation</w:t>
      </w:r>
      <w:r w:rsidRPr="00D41AB4">
        <w:rPr>
          <w:rFonts w:cstheme="minorHAnsi"/>
        </w:rPr>
        <w:t xml:space="preserve">.  This model increases each student’s options upon </w:t>
      </w:r>
      <w:r w:rsidR="00E10D8E" w:rsidRPr="00D41AB4">
        <w:rPr>
          <w:rFonts w:cstheme="minorHAnsi"/>
        </w:rPr>
        <w:t>entering life after high school</w:t>
      </w:r>
      <w:r w:rsidRPr="00D41AB4">
        <w:rPr>
          <w:rFonts w:cstheme="minorHAnsi"/>
        </w:rPr>
        <w:t>.</w:t>
      </w:r>
    </w:p>
    <w:p w14:paraId="78D0F57D" w14:textId="77777777" w:rsidR="00D64751" w:rsidRPr="00761E4E" w:rsidRDefault="00D64751" w:rsidP="00F82D54">
      <w:pPr>
        <w:spacing w:after="0" w:line="240" w:lineRule="auto"/>
        <w:ind w:left="360" w:hanging="360"/>
        <w:rPr>
          <w:rFonts w:cstheme="minorHAnsi"/>
        </w:rPr>
      </w:pPr>
    </w:p>
    <w:p w14:paraId="2CF719C3" w14:textId="77777777" w:rsidR="009660EF" w:rsidRDefault="009660EF">
      <w:pPr>
        <w:rPr>
          <w:rFonts w:cstheme="minorHAnsi"/>
        </w:rPr>
      </w:pPr>
      <w:r>
        <w:rPr>
          <w:rFonts w:cstheme="minorHAnsi"/>
        </w:rPr>
        <w:br w:type="page"/>
      </w:r>
    </w:p>
    <w:p w14:paraId="0366C10A" w14:textId="1DB7BDBF" w:rsidR="00D64751" w:rsidRDefault="00F40A4B" w:rsidP="00F82D54">
      <w:pPr>
        <w:pStyle w:val="ListParagraph"/>
        <w:numPr>
          <w:ilvl w:val="0"/>
          <w:numId w:val="1"/>
        </w:numPr>
        <w:spacing w:after="0" w:line="240" w:lineRule="auto"/>
        <w:ind w:left="180" w:hanging="180"/>
        <w:rPr>
          <w:rFonts w:cstheme="minorHAnsi"/>
        </w:rPr>
      </w:pPr>
      <w:r>
        <w:rPr>
          <w:rFonts w:cstheme="minorHAnsi"/>
        </w:rPr>
        <w:lastRenderedPageBreak/>
        <w:t>New Business</w:t>
      </w:r>
    </w:p>
    <w:p w14:paraId="18083D3B" w14:textId="77777777" w:rsidR="00F40A4B" w:rsidRDefault="00F40A4B" w:rsidP="00F82D54">
      <w:pPr>
        <w:pStyle w:val="ListParagraph"/>
        <w:spacing w:after="0" w:line="240" w:lineRule="auto"/>
        <w:ind w:left="360"/>
        <w:rPr>
          <w:rFonts w:cstheme="minorHAnsi"/>
        </w:rPr>
      </w:pPr>
    </w:p>
    <w:p w14:paraId="0F21B470" w14:textId="7656B04C" w:rsidR="00F40A4B" w:rsidRDefault="000D6DED" w:rsidP="00F82D54">
      <w:pPr>
        <w:pStyle w:val="ListParagraph"/>
        <w:numPr>
          <w:ilvl w:val="0"/>
          <w:numId w:val="2"/>
        </w:numPr>
        <w:spacing w:after="0" w:line="240" w:lineRule="auto"/>
        <w:ind w:left="540"/>
        <w:rPr>
          <w:rFonts w:cstheme="minorHAnsi"/>
        </w:rPr>
      </w:pPr>
      <w:r>
        <w:rPr>
          <w:rFonts w:cstheme="minorHAnsi"/>
        </w:rPr>
        <w:t>Approval of Minutes</w:t>
      </w:r>
    </w:p>
    <w:p w14:paraId="76B64739" w14:textId="49D73A09" w:rsidR="00291896" w:rsidRDefault="00291896" w:rsidP="00291896">
      <w:pPr>
        <w:pStyle w:val="ListParagraph"/>
        <w:spacing w:after="0" w:line="240" w:lineRule="auto"/>
        <w:ind w:left="540"/>
        <w:rPr>
          <w:rFonts w:cstheme="minorHAnsi"/>
        </w:rPr>
      </w:pPr>
    </w:p>
    <w:p w14:paraId="080D8E55" w14:textId="77777777" w:rsidR="00291896" w:rsidRDefault="00291896" w:rsidP="00291896">
      <w:pPr>
        <w:pStyle w:val="ListParagraph"/>
        <w:spacing w:after="0" w:line="240" w:lineRule="auto"/>
        <w:ind w:left="540"/>
        <w:rPr>
          <w:rFonts w:ascii="Calibri" w:eastAsia="Calibri" w:hAnsi="Calibri" w:cs="Times New Roman"/>
        </w:rPr>
      </w:pPr>
      <w:r>
        <w:rPr>
          <w:rFonts w:ascii="Calibri" w:eastAsia="Calibri" w:hAnsi="Calibri" w:cs="Times New Roman"/>
        </w:rPr>
        <w:t>The documents listed below were included with meeting materials and will be maintained with the official record of this meeting:</w:t>
      </w:r>
    </w:p>
    <w:p w14:paraId="60DA4D80" w14:textId="0B19F93F" w:rsidR="00291896" w:rsidRDefault="00291896" w:rsidP="00291896">
      <w:pPr>
        <w:pStyle w:val="ListParagraph"/>
        <w:spacing w:after="0" w:line="240" w:lineRule="auto"/>
        <w:ind w:left="540"/>
        <w:rPr>
          <w:rFonts w:cstheme="minorHAnsi"/>
        </w:rPr>
      </w:pPr>
    </w:p>
    <w:p w14:paraId="7E7B995C" w14:textId="6B13A2EA" w:rsidR="00291896" w:rsidRDefault="00D11E7D" w:rsidP="009E6F05">
      <w:pPr>
        <w:pStyle w:val="ListParagraph"/>
        <w:numPr>
          <w:ilvl w:val="0"/>
          <w:numId w:val="12"/>
        </w:numPr>
        <w:spacing w:after="0" w:line="240" w:lineRule="auto"/>
        <w:rPr>
          <w:rFonts w:cstheme="minorHAnsi"/>
        </w:rPr>
      </w:pPr>
      <w:r>
        <w:rPr>
          <w:rFonts w:cstheme="minorHAnsi"/>
        </w:rPr>
        <w:t xml:space="preserve">Board of Directors’ Meeting </w:t>
      </w:r>
      <w:r w:rsidR="00291896">
        <w:rPr>
          <w:rFonts w:cstheme="minorHAnsi"/>
        </w:rPr>
        <w:t>Minutes</w:t>
      </w:r>
      <w:r>
        <w:rPr>
          <w:rFonts w:cstheme="minorHAnsi"/>
        </w:rPr>
        <w:t xml:space="preserve"> – September 29, 2017</w:t>
      </w:r>
    </w:p>
    <w:p w14:paraId="6B5DEE5B" w14:textId="6AF0F3D0" w:rsidR="00D11E7D" w:rsidRDefault="00D11E7D" w:rsidP="009E6F05">
      <w:pPr>
        <w:pStyle w:val="ListParagraph"/>
        <w:numPr>
          <w:ilvl w:val="0"/>
          <w:numId w:val="12"/>
        </w:numPr>
        <w:spacing w:after="0" w:line="240" w:lineRule="auto"/>
        <w:rPr>
          <w:rFonts w:cstheme="minorHAnsi"/>
        </w:rPr>
      </w:pPr>
      <w:r>
        <w:rPr>
          <w:rFonts w:cstheme="minorHAnsi"/>
        </w:rPr>
        <w:t>Board of Directors’ Meeting Minutes – November 17, 2017</w:t>
      </w:r>
    </w:p>
    <w:p w14:paraId="4CC1DEA0" w14:textId="77777777" w:rsidR="003D16B3" w:rsidRPr="00761E4E" w:rsidRDefault="003D16B3" w:rsidP="003D16B3">
      <w:pPr>
        <w:pStyle w:val="ListParagraph"/>
        <w:spacing w:after="0" w:line="240" w:lineRule="auto"/>
        <w:ind w:left="540"/>
        <w:rPr>
          <w:rFonts w:cstheme="minorHAnsi"/>
        </w:rPr>
      </w:pPr>
    </w:p>
    <w:p w14:paraId="7CB45578" w14:textId="0B774589" w:rsidR="003D16B3" w:rsidRPr="003D16B3" w:rsidRDefault="003D16B3" w:rsidP="00291896">
      <w:pPr>
        <w:pStyle w:val="ListParagraph"/>
        <w:spacing w:after="0" w:line="240" w:lineRule="auto"/>
        <w:ind w:left="900"/>
        <w:rPr>
          <w:rFonts w:cstheme="minorHAnsi"/>
        </w:rPr>
      </w:pPr>
      <w:r>
        <w:rPr>
          <w:rFonts w:cstheme="minorHAnsi"/>
        </w:rPr>
        <w:t xml:space="preserve">Ann Marie </w:t>
      </w:r>
      <w:proofErr w:type="spellStart"/>
      <w:r>
        <w:rPr>
          <w:rFonts w:cstheme="minorHAnsi"/>
        </w:rPr>
        <w:t>Taliercio</w:t>
      </w:r>
      <w:proofErr w:type="spellEnd"/>
      <w:r>
        <w:rPr>
          <w:rFonts w:cstheme="minorHAnsi"/>
        </w:rPr>
        <w:t xml:space="preserve"> </w:t>
      </w:r>
      <w:r w:rsidRPr="003D16B3">
        <w:rPr>
          <w:rFonts w:cstheme="minorHAnsi"/>
        </w:rPr>
        <w:t xml:space="preserve">entered a motion: </w:t>
      </w:r>
    </w:p>
    <w:p w14:paraId="2D3FCD83" w14:textId="77777777" w:rsidR="003D16B3" w:rsidRPr="00761E4E" w:rsidRDefault="003D16B3" w:rsidP="00291896">
      <w:pPr>
        <w:pStyle w:val="ListParagraph"/>
        <w:spacing w:after="0" w:line="240" w:lineRule="auto"/>
        <w:ind w:left="900"/>
        <w:rPr>
          <w:rFonts w:cstheme="minorHAnsi"/>
        </w:rPr>
      </w:pPr>
    </w:p>
    <w:p w14:paraId="03BBEA3E" w14:textId="40EC4DD4" w:rsidR="003D16B3" w:rsidRPr="00761E4E" w:rsidRDefault="003D16B3" w:rsidP="00291896">
      <w:pPr>
        <w:pStyle w:val="ListParagraph"/>
        <w:tabs>
          <w:tab w:val="left" w:pos="900"/>
        </w:tabs>
        <w:spacing w:after="0" w:line="240" w:lineRule="auto"/>
        <w:ind w:left="900" w:right="792"/>
        <w:rPr>
          <w:rFonts w:cstheme="minorHAnsi"/>
          <w:i/>
        </w:rPr>
      </w:pPr>
      <w:r w:rsidRPr="00761E4E">
        <w:rPr>
          <w:rFonts w:cstheme="minorHAnsi"/>
          <w:i/>
        </w:rPr>
        <w:t>To adopt the minutes from CNY Works’ Board meeting</w:t>
      </w:r>
      <w:r>
        <w:rPr>
          <w:rFonts w:cstheme="minorHAnsi"/>
          <w:i/>
        </w:rPr>
        <w:t>s</w:t>
      </w:r>
      <w:r w:rsidRPr="00761E4E">
        <w:rPr>
          <w:rFonts w:cstheme="minorHAnsi"/>
          <w:i/>
        </w:rPr>
        <w:t xml:space="preserve"> held </w:t>
      </w:r>
      <w:r>
        <w:rPr>
          <w:rFonts w:cstheme="minorHAnsi"/>
          <w:i/>
        </w:rPr>
        <w:t>on September 29, 2017 and November 17, 2017</w:t>
      </w:r>
      <w:r w:rsidRPr="00761E4E">
        <w:rPr>
          <w:rFonts w:cstheme="minorHAnsi"/>
          <w:i/>
        </w:rPr>
        <w:t xml:space="preserve">, as presented, and distributed to Board members. </w:t>
      </w:r>
    </w:p>
    <w:p w14:paraId="5B160338" w14:textId="77777777" w:rsidR="003D16B3" w:rsidRPr="00761E4E" w:rsidRDefault="003D16B3" w:rsidP="00291896">
      <w:pPr>
        <w:pStyle w:val="ListParagraph"/>
        <w:spacing w:after="0" w:line="240" w:lineRule="auto"/>
        <w:ind w:left="900"/>
        <w:rPr>
          <w:rFonts w:cstheme="minorHAnsi"/>
          <w:i/>
        </w:rPr>
      </w:pPr>
    </w:p>
    <w:p w14:paraId="1B13E26A" w14:textId="09A98E41" w:rsidR="00F40A4B" w:rsidRPr="00761E4E" w:rsidRDefault="003D16B3" w:rsidP="00291896">
      <w:pPr>
        <w:pStyle w:val="ListParagraph"/>
        <w:spacing w:after="0" w:line="240" w:lineRule="auto"/>
        <w:ind w:left="900"/>
        <w:rPr>
          <w:rFonts w:cstheme="minorHAnsi"/>
        </w:rPr>
      </w:pPr>
      <w:r>
        <w:rPr>
          <w:rFonts w:cstheme="minorHAnsi"/>
        </w:rPr>
        <w:t>Janet Burke</w:t>
      </w:r>
      <w:r w:rsidRPr="0050012F">
        <w:rPr>
          <w:rFonts w:cstheme="minorHAnsi"/>
        </w:rPr>
        <w:t xml:space="preserve"> seconded the motion.  The motion was carried unanimously</w:t>
      </w:r>
    </w:p>
    <w:p w14:paraId="4284F892" w14:textId="77777777" w:rsidR="00BB06DB" w:rsidRDefault="00BB06DB" w:rsidP="00F82D54">
      <w:pPr>
        <w:spacing w:after="0" w:line="240" w:lineRule="auto"/>
        <w:ind w:left="540"/>
        <w:rPr>
          <w:rFonts w:cstheme="minorHAnsi"/>
        </w:rPr>
      </w:pPr>
    </w:p>
    <w:p w14:paraId="1A24BCE2" w14:textId="38C666ED" w:rsidR="007F4131" w:rsidRDefault="00B55D3C" w:rsidP="00061FB1">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 xml:space="preserve">Governance Committee Report – Frank Caliva, Governance Chairperson </w:t>
      </w:r>
    </w:p>
    <w:p w14:paraId="2E676F63" w14:textId="5128E1E9" w:rsidR="00D11E7D" w:rsidRDefault="00D11E7D" w:rsidP="00D11E7D">
      <w:pPr>
        <w:pStyle w:val="ListParagraph"/>
        <w:spacing w:after="0" w:line="240" w:lineRule="auto"/>
        <w:ind w:left="540"/>
        <w:rPr>
          <w:rFonts w:ascii="Calibri" w:eastAsia="Calibri" w:hAnsi="Calibri" w:cs="Times New Roman"/>
        </w:rPr>
      </w:pPr>
    </w:p>
    <w:p w14:paraId="590C409D" w14:textId="57497110" w:rsidR="00D11E7D" w:rsidRDefault="00D11E7D" w:rsidP="00D11E7D">
      <w:pPr>
        <w:pStyle w:val="ListParagraph"/>
        <w:spacing w:after="0" w:line="240" w:lineRule="auto"/>
        <w:ind w:left="540"/>
        <w:rPr>
          <w:rFonts w:ascii="Calibri" w:eastAsia="Calibri" w:hAnsi="Calibri" w:cs="Times New Roman"/>
        </w:rPr>
      </w:pPr>
      <w:r>
        <w:rPr>
          <w:rFonts w:ascii="Calibri" w:eastAsia="Calibri" w:hAnsi="Calibri" w:cs="Times New Roman"/>
        </w:rPr>
        <w:t>The document listed below was included with meeting materials and will be maintained with the official record of this meeting:</w:t>
      </w:r>
    </w:p>
    <w:p w14:paraId="286F8349" w14:textId="77777777" w:rsidR="00D11E7D" w:rsidRDefault="00D11E7D" w:rsidP="00D11E7D">
      <w:pPr>
        <w:pStyle w:val="ListParagraph"/>
        <w:spacing w:after="0" w:line="240" w:lineRule="auto"/>
        <w:ind w:left="540"/>
        <w:rPr>
          <w:rFonts w:ascii="Calibri" w:eastAsia="Calibri" w:hAnsi="Calibri" w:cs="Times New Roman"/>
        </w:rPr>
      </w:pPr>
    </w:p>
    <w:p w14:paraId="0E6ED87C" w14:textId="54632E38" w:rsidR="007F4131" w:rsidRDefault="00D11E7D" w:rsidP="009E6F05">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CNY Works, Inc.</w:t>
      </w:r>
      <w:r w:rsidR="007C5319">
        <w:rPr>
          <w:rFonts w:ascii="Calibri" w:eastAsia="Calibri" w:hAnsi="Calibri" w:cs="Times New Roman"/>
        </w:rPr>
        <w:t>, Slate of Officers</w:t>
      </w:r>
    </w:p>
    <w:p w14:paraId="5F4FB86C" w14:textId="77777777" w:rsidR="007C5319" w:rsidRDefault="007C5319" w:rsidP="007804F7">
      <w:pPr>
        <w:spacing w:after="0" w:line="240" w:lineRule="auto"/>
        <w:jc w:val="center"/>
        <w:rPr>
          <w:rFonts w:ascii="Calibri" w:eastAsia="Calibri" w:hAnsi="Calibri" w:cs="Times New Roman"/>
        </w:rPr>
      </w:pPr>
      <w:bookmarkStart w:id="1" w:name="_GoBack"/>
      <w:bookmarkEnd w:id="1"/>
    </w:p>
    <w:p w14:paraId="07E239D3" w14:textId="77777777" w:rsidR="007C5319" w:rsidRDefault="000D6DED" w:rsidP="009E6F05">
      <w:pPr>
        <w:pStyle w:val="ListParagraph"/>
        <w:numPr>
          <w:ilvl w:val="0"/>
          <w:numId w:val="14"/>
        </w:numPr>
        <w:spacing w:after="0" w:line="240" w:lineRule="auto"/>
        <w:rPr>
          <w:rFonts w:ascii="Calibri" w:eastAsia="Calibri" w:hAnsi="Calibri" w:cs="Times New Roman"/>
        </w:rPr>
      </w:pPr>
      <w:r w:rsidRPr="007C5319">
        <w:rPr>
          <w:rFonts w:ascii="Calibri" w:eastAsia="Calibri" w:hAnsi="Calibri" w:cs="Times New Roman"/>
        </w:rPr>
        <w:t>Election of Officers</w:t>
      </w:r>
    </w:p>
    <w:p w14:paraId="4C80D256" w14:textId="77777777" w:rsidR="007C5319" w:rsidRDefault="007C5319" w:rsidP="007C5319">
      <w:pPr>
        <w:pStyle w:val="ListParagraph"/>
        <w:spacing w:after="0" w:line="240" w:lineRule="auto"/>
        <w:ind w:left="900"/>
        <w:rPr>
          <w:rFonts w:ascii="Calibri" w:eastAsia="Calibri" w:hAnsi="Calibri" w:cs="Times New Roman"/>
        </w:rPr>
      </w:pPr>
    </w:p>
    <w:p w14:paraId="2787BD8A" w14:textId="5FDE3D58" w:rsidR="007C5319" w:rsidRDefault="007C5319" w:rsidP="009E6F05">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 xml:space="preserve">The only agenda item is the election of Officers for the period July 1, 2018 to June 30, 2020.  </w:t>
      </w:r>
    </w:p>
    <w:p w14:paraId="627409F8" w14:textId="0269293F" w:rsidR="008E24A2" w:rsidRDefault="007C5319" w:rsidP="009E6F05">
      <w:pPr>
        <w:pStyle w:val="ListParagraph"/>
        <w:numPr>
          <w:ilvl w:val="0"/>
          <w:numId w:val="13"/>
        </w:numPr>
        <w:spacing w:after="0" w:line="240" w:lineRule="auto"/>
        <w:rPr>
          <w:rFonts w:ascii="Calibri" w:eastAsia="Calibri" w:hAnsi="Calibri" w:cs="Times New Roman"/>
        </w:rPr>
      </w:pPr>
      <w:r>
        <w:rPr>
          <w:rFonts w:ascii="Calibri" w:eastAsia="Calibri" w:hAnsi="Calibri" w:cs="Times New Roman"/>
        </w:rPr>
        <w:t>T</w:t>
      </w:r>
      <w:r w:rsidR="00DF2057" w:rsidRPr="007C5319">
        <w:rPr>
          <w:rFonts w:ascii="Calibri" w:eastAsia="Calibri" w:hAnsi="Calibri" w:cs="Times New Roman"/>
        </w:rPr>
        <w:t>he Governance Committee presented its slate of officers for consideration.</w:t>
      </w:r>
    </w:p>
    <w:p w14:paraId="5A3259B3" w14:textId="77777777" w:rsidR="007C5319" w:rsidRDefault="00700925" w:rsidP="009E6F05">
      <w:pPr>
        <w:pStyle w:val="ListParagraph"/>
        <w:numPr>
          <w:ilvl w:val="0"/>
          <w:numId w:val="13"/>
        </w:numPr>
        <w:spacing w:after="0" w:line="240" w:lineRule="auto"/>
        <w:rPr>
          <w:rFonts w:ascii="Calibri" w:eastAsia="Calibri" w:hAnsi="Calibri" w:cs="Times New Roman"/>
        </w:rPr>
      </w:pPr>
      <w:r w:rsidRPr="007C5319">
        <w:rPr>
          <w:rFonts w:ascii="Calibri" w:eastAsia="Calibri" w:hAnsi="Calibri" w:cs="Times New Roman"/>
        </w:rPr>
        <w:t xml:space="preserve">All Directors on the list of nominees were excused from the room.  </w:t>
      </w:r>
    </w:p>
    <w:p w14:paraId="01016D01" w14:textId="649C45E5" w:rsidR="00700925" w:rsidRPr="007C5319" w:rsidRDefault="00700925" w:rsidP="009E6F05">
      <w:pPr>
        <w:pStyle w:val="ListParagraph"/>
        <w:numPr>
          <w:ilvl w:val="0"/>
          <w:numId w:val="13"/>
        </w:numPr>
        <w:spacing w:after="0" w:line="240" w:lineRule="auto"/>
        <w:rPr>
          <w:rFonts w:ascii="Calibri" w:eastAsia="Calibri" w:hAnsi="Calibri" w:cs="Times New Roman"/>
        </w:rPr>
      </w:pPr>
      <w:r w:rsidRPr="007C5319">
        <w:rPr>
          <w:rFonts w:ascii="Calibri" w:eastAsia="Calibri" w:hAnsi="Calibri" w:cs="Times New Roman"/>
        </w:rPr>
        <w:t xml:space="preserve">Diana </w:t>
      </w:r>
      <w:proofErr w:type="spellStart"/>
      <w:r w:rsidRPr="007C5319">
        <w:rPr>
          <w:rFonts w:ascii="Calibri" w:eastAsia="Calibri" w:hAnsi="Calibri" w:cs="Times New Roman"/>
        </w:rPr>
        <w:t>Wolgemuth</w:t>
      </w:r>
      <w:proofErr w:type="spellEnd"/>
      <w:r w:rsidRPr="007C5319">
        <w:rPr>
          <w:rFonts w:ascii="Calibri" w:eastAsia="Calibri" w:hAnsi="Calibri" w:cs="Times New Roman"/>
        </w:rPr>
        <w:t xml:space="preserve"> reviewed the list with the Board.</w:t>
      </w:r>
    </w:p>
    <w:p w14:paraId="3E4B2752" w14:textId="1511DAFA" w:rsidR="00BC6C07" w:rsidRDefault="00BC6C07" w:rsidP="00BC6C07">
      <w:pPr>
        <w:spacing w:after="0" w:line="240" w:lineRule="auto"/>
        <w:rPr>
          <w:rFonts w:ascii="Calibri" w:eastAsia="Calibri" w:hAnsi="Calibri" w:cs="Times New Roman"/>
        </w:rPr>
      </w:pPr>
    </w:p>
    <w:p w14:paraId="22E1B73C" w14:textId="6BAEBB08" w:rsidR="00BC6C07" w:rsidRPr="002A619B" w:rsidRDefault="00700925" w:rsidP="001215BC">
      <w:pPr>
        <w:spacing w:after="0" w:line="240" w:lineRule="auto"/>
        <w:ind w:left="900"/>
        <w:rPr>
          <w:rFonts w:cstheme="minorHAnsi"/>
        </w:rPr>
      </w:pPr>
      <w:r>
        <w:rPr>
          <w:rFonts w:cstheme="minorHAnsi"/>
        </w:rPr>
        <w:t>Jeanne Morelli</w:t>
      </w:r>
      <w:r w:rsidR="00BC6C07" w:rsidRPr="002A619B">
        <w:rPr>
          <w:rFonts w:cstheme="minorHAnsi"/>
        </w:rPr>
        <w:t xml:space="preserve"> entered a motion: </w:t>
      </w:r>
    </w:p>
    <w:p w14:paraId="483F4C6B" w14:textId="77777777" w:rsidR="00BC6C07" w:rsidRPr="002A619B" w:rsidRDefault="00BC6C07" w:rsidP="00BC6C07">
      <w:pPr>
        <w:spacing w:after="0" w:line="240" w:lineRule="auto"/>
        <w:ind w:left="540" w:hanging="360"/>
        <w:contextualSpacing/>
        <w:rPr>
          <w:rFonts w:cstheme="minorHAnsi"/>
        </w:rPr>
      </w:pPr>
    </w:p>
    <w:p w14:paraId="3F63739F" w14:textId="3F68FD7B" w:rsidR="00BC6C07" w:rsidRDefault="00BC6C07" w:rsidP="001215BC">
      <w:pPr>
        <w:tabs>
          <w:tab w:val="left" w:pos="1080"/>
        </w:tabs>
        <w:spacing w:after="0" w:line="240" w:lineRule="auto"/>
        <w:ind w:left="1080" w:right="792" w:firstLine="180"/>
        <w:contextualSpacing/>
        <w:rPr>
          <w:rFonts w:cstheme="minorHAnsi"/>
          <w:i/>
        </w:rPr>
      </w:pPr>
      <w:r w:rsidRPr="002A619B">
        <w:rPr>
          <w:rFonts w:cstheme="minorHAnsi"/>
          <w:i/>
        </w:rPr>
        <w:t xml:space="preserve">To </w:t>
      </w:r>
      <w:r>
        <w:rPr>
          <w:rFonts w:cstheme="minorHAnsi"/>
          <w:i/>
        </w:rPr>
        <w:t>approve the</w:t>
      </w:r>
      <w:r w:rsidRPr="002A619B">
        <w:rPr>
          <w:rFonts w:cstheme="minorHAnsi"/>
          <w:i/>
        </w:rPr>
        <w:t xml:space="preserve"> </w:t>
      </w:r>
      <w:r w:rsidR="00700925">
        <w:rPr>
          <w:rFonts w:cstheme="minorHAnsi"/>
          <w:i/>
        </w:rPr>
        <w:t xml:space="preserve">slate of officers as </w:t>
      </w:r>
      <w:r w:rsidRPr="002A619B">
        <w:rPr>
          <w:rFonts w:cstheme="minorHAnsi"/>
          <w:i/>
        </w:rPr>
        <w:t xml:space="preserve">distributed to </w:t>
      </w:r>
      <w:r w:rsidR="00700925">
        <w:rPr>
          <w:rFonts w:cstheme="minorHAnsi"/>
          <w:i/>
        </w:rPr>
        <w:t xml:space="preserve">the </w:t>
      </w:r>
      <w:r w:rsidRPr="002A619B">
        <w:rPr>
          <w:rFonts w:cstheme="minorHAnsi"/>
          <w:i/>
        </w:rPr>
        <w:t>Board</w:t>
      </w:r>
      <w:r w:rsidR="00700925">
        <w:rPr>
          <w:rFonts w:cstheme="minorHAnsi"/>
          <w:i/>
        </w:rPr>
        <w:t>.</w:t>
      </w:r>
      <w:r w:rsidRPr="002A619B">
        <w:rPr>
          <w:rFonts w:cstheme="minorHAnsi"/>
          <w:i/>
        </w:rPr>
        <w:t xml:space="preserve"> </w:t>
      </w:r>
    </w:p>
    <w:p w14:paraId="3A6A8FEA" w14:textId="77777777" w:rsidR="006B7E72" w:rsidRDefault="006B7E72" w:rsidP="006B7E72">
      <w:pPr>
        <w:spacing w:after="0" w:line="240" w:lineRule="auto"/>
        <w:rPr>
          <w:rFonts w:cstheme="minorHAnsi"/>
        </w:rPr>
      </w:pPr>
    </w:p>
    <w:p w14:paraId="690A649C" w14:textId="7200D243" w:rsidR="00BC6C07" w:rsidRDefault="00700925" w:rsidP="00222780">
      <w:pPr>
        <w:spacing w:after="0" w:line="240" w:lineRule="auto"/>
        <w:ind w:left="900"/>
        <w:rPr>
          <w:rFonts w:cstheme="minorHAnsi"/>
        </w:rPr>
      </w:pPr>
      <w:r>
        <w:rPr>
          <w:rFonts w:cstheme="minorHAnsi"/>
        </w:rPr>
        <w:t>Al Marzullo</w:t>
      </w:r>
      <w:r w:rsidR="00BC6C07" w:rsidRPr="002A619B">
        <w:rPr>
          <w:rFonts w:cstheme="minorHAnsi"/>
        </w:rPr>
        <w:t xml:space="preserve"> seconded the motion.  The motion was carried unanimously</w:t>
      </w:r>
      <w:r>
        <w:rPr>
          <w:rFonts w:cstheme="minorHAnsi"/>
        </w:rPr>
        <w:t xml:space="preserve">.  </w:t>
      </w:r>
    </w:p>
    <w:p w14:paraId="248F3D04" w14:textId="77777777" w:rsidR="00194810" w:rsidRDefault="00194810" w:rsidP="00222780">
      <w:pPr>
        <w:spacing w:after="0" w:line="240" w:lineRule="auto"/>
        <w:ind w:left="900"/>
        <w:rPr>
          <w:rFonts w:cstheme="minorHAnsi"/>
        </w:rPr>
      </w:pPr>
    </w:p>
    <w:p w14:paraId="643A7E7F" w14:textId="7A592803" w:rsidR="00700925" w:rsidRDefault="00700925" w:rsidP="00222780">
      <w:pPr>
        <w:spacing w:after="0" w:line="240" w:lineRule="auto"/>
        <w:ind w:left="900"/>
        <w:rPr>
          <w:rFonts w:cstheme="minorHAnsi"/>
        </w:rPr>
      </w:pPr>
      <w:r>
        <w:rPr>
          <w:rFonts w:cstheme="minorHAnsi"/>
        </w:rPr>
        <w:t>Officers approved are as follows:</w:t>
      </w:r>
    </w:p>
    <w:p w14:paraId="4960E869" w14:textId="26E24B61" w:rsidR="00700925" w:rsidRPr="007C5319" w:rsidRDefault="00700925" w:rsidP="009E6F05">
      <w:pPr>
        <w:pStyle w:val="ListParagraph"/>
        <w:numPr>
          <w:ilvl w:val="0"/>
          <w:numId w:val="15"/>
        </w:numPr>
        <w:spacing w:after="0" w:line="240" w:lineRule="auto"/>
        <w:ind w:left="1260"/>
        <w:rPr>
          <w:rFonts w:cstheme="minorHAnsi"/>
        </w:rPr>
      </w:pPr>
      <w:r w:rsidRPr="007C5319">
        <w:rPr>
          <w:rFonts w:cstheme="minorHAnsi"/>
        </w:rPr>
        <w:t>Frank Caliva, Jr., Chairperson</w:t>
      </w:r>
    </w:p>
    <w:p w14:paraId="5272A0BA" w14:textId="52DFCB86" w:rsidR="00700925" w:rsidRPr="007C5319" w:rsidRDefault="00700925" w:rsidP="009E6F05">
      <w:pPr>
        <w:pStyle w:val="ListParagraph"/>
        <w:numPr>
          <w:ilvl w:val="0"/>
          <w:numId w:val="15"/>
        </w:numPr>
        <w:spacing w:after="0" w:line="240" w:lineRule="auto"/>
        <w:ind w:left="1260"/>
        <w:rPr>
          <w:rFonts w:cstheme="minorHAnsi"/>
        </w:rPr>
      </w:pPr>
      <w:r w:rsidRPr="007C5319">
        <w:rPr>
          <w:rFonts w:cstheme="minorHAnsi"/>
        </w:rPr>
        <w:t>Don Napier, Vice Chairperson</w:t>
      </w:r>
    </w:p>
    <w:p w14:paraId="6E8FA4D3" w14:textId="6EDD45F8" w:rsidR="00700925" w:rsidRPr="007C5319" w:rsidRDefault="00700925" w:rsidP="009E6F05">
      <w:pPr>
        <w:pStyle w:val="ListParagraph"/>
        <w:numPr>
          <w:ilvl w:val="0"/>
          <w:numId w:val="15"/>
        </w:numPr>
        <w:spacing w:after="0" w:line="240" w:lineRule="auto"/>
        <w:ind w:left="1260"/>
        <w:rPr>
          <w:rFonts w:cstheme="minorHAnsi"/>
        </w:rPr>
      </w:pPr>
      <w:r w:rsidRPr="007C5319">
        <w:rPr>
          <w:rFonts w:cstheme="minorHAnsi"/>
        </w:rPr>
        <w:t>Janice Mayne, Secretary</w:t>
      </w:r>
    </w:p>
    <w:p w14:paraId="39D22C63" w14:textId="5B29E9F2" w:rsidR="00700925" w:rsidRPr="007C5319" w:rsidRDefault="00700925" w:rsidP="009E6F05">
      <w:pPr>
        <w:pStyle w:val="ListParagraph"/>
        <w:numPr>
          <w:ilvl w:val="0"/>
          <w:numId w:val="15"/>
        </w:numPr>
        <w:spacing w:after="0" w:line="240" w:lineRule="auto"/>
        <w:ind w:left="1260"/>
        <w:rPr>
          <w:rFonts w:cstheme="minorHAnsi"/>
        </w:rPr>
      </w:pPr>
      <w:r w:rsidRPr="007C5319">
        <w:rPr>
          <w:rFonts w:cstheme="minorHAnsi"/>
        </w:rPr>
        <w:t xml:space="preserve">Joseph </w:t>
      </w:r>
      <w:proofErr w:type="spellStart"/>
      <w:r w:rsidRPr="007C5319">
        <w:rPr>
          <w:rFonts w:cstheme="minorHAnsi"/>
        </w:rPr>
        <w:t>Rufo</w:t>
      </w:r>
      <w:proofErr w:type="spellEnd"/>
      <w:r w:rsidRPr="007C5319">
        <w:rPr>
          <w:rFonts w:cstheme="minorHAnsi"/>
        </w:rPr>
        <w:t xml:space="preserve">, </w:t>
      </w:r>
      <w:r w:rsidR="00194810" w:rsidRPr="007C5319">
        <w:rPr>
          <w:rFonts w:cstheme="minorHAnsi"/>
        </w:rPr>
        <w:t>Treasurer</w:t>
      </w:r>
    </w:p>
    <w:p w14:paraId="285A5F61" w14:textId="2E09E541" w:rsidR="00700925" w:rsidRDefault="00700925" w:rsidP="00222780">
      <w:pPr>
        <w:spacing w:after="0" w:line="240" w:lineRule="auto"/>
        <w:ind w:left="900"/>
        <w:rPr>
          <w:rFonts w:cstheme="minorHAnsi"/>
        </w:rPr>
      </w:pPr>
    </w:p>
    <w:p w14:paraId="366AECFC" w14:textId="3F395D9E" w:rsidR="00B72FD2" w:rsidRDefault="00295D53" w:rsidP="00465CCE">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Finance Report—Lisa Cooper, CFO</w:t>
      </w:r>
    </w:p>
    <w:p w14:paraId="16C95376" w14:textId="4493A045" w:rsidR="007C5319" w:rsidRDefault="007C5319" w:rsidP="007C5319">
      <w:pPr>
        <w:pStyle w:val="ListParagraph"/>
        <w:spacing w:after="0" w:line="240" w:lineRule="auto"/>
        <w:ind w:left="540"/>
        <w:rPr>
          <w:rFonts w:ascii="Calibri" w:eastAsia="Calibri" w:hAnsi="Calibri" w:cs="Times New Roman"/>
        </w:rPr>
      </w:pPr>
    </w:p>
    <w:p w14:paraId="7C4E2652" w14:textId="5D211EBC" w:rsidR="007C5319" w:rsidRDefault="007C5319" w:rsidP="007C5319">
      <w:pPr>
        <w:pStyle w:val="ListParagraph"/>
        <w:spacing w:after="0" w:line="240" w:lineRule="auto"/>
        <w:ind w:left="540"/>
        <w:rPr>
          <w:rFonts w:ascii="Calibri" w:eastAsia="Calibri" w:hAnsi="Calibri" w:cs="Times New Roman"/>
        </w:rPr>
      </w:pPr>
      <w:r>
        <w:rPr>
          <w:rFonts w:ascii="Calibri" w:eastAsia="Calibri" w:hAnsi="Calibri" w:cs="Times New Roman"/>
        </w:rPr>
        <w:t>The documents listed below were included with meeting materials and will be maintained with the official record of this meeting:</w:t>
      </w:r>
    </w:p>
    <w:p w14:paraId="5AA4F161" w14:textId="04CD0356" w:rsidR="007C5319" w:rsidRDefault="007C5319" w:rsidP="007C5319">
      <w:pPr>
        <w:pStyle w:val="ListParagraph"/>
        <w:spacing w:after="0" w:line="240" w:lineRule="auto"/>
        <w:ind w:left="540"/>
        <w:rPr>
          <w:rFonts w:ascii="Calibri" w:eastAsia="Calibri" w:hAnsi="Calibri" w:cs="Times New Roman"/>
        </w:rPr>
      </w:pPr>
    </w:p>
    <w:p w14:paraId="4805BFB3" w14:textId="3C471A0A" w:rsidR="007C5319" w:rsidRDefault="007C5319" w:rsidP="009E6F05">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990 and CHAR500</w:t>
      </w:r>
    </w:p>
    <w:p w14:paraId="0EBECEEC" w14:textId="6A05885F" w:rsidR="007C5319" w:rsidRDefault="007C5319" w:rsidP="009E6F05">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Financial Reports December 2017</w:t>
      </w:r>
    </w:p>
    <w:p w14:paraId="714D9580" w14:textId="267F2601" w:rsidR="009E6F05" w:rsidRDefault="009E6F05" w:rsidP="009E6F05">
      <w:pPr>
        <w:spacing w:after="0" w:line="240" w:lineRule="auto"/>
        <w:rPr>
          <w:rFonts w:ascii="Calibri" w:eastAsia="Calibri" w:hAnsi="Calibri" w:cs="Times New Roman"/>
        </w:rPr>
      </w:pPr>
    </w:p>
    <w:p w14:paraId="4C2F9AE9" w14:textId="77777777" w:rsidR="009E6F05" w:rsidRPr="007C5319" w:rsidRDefault="009E6F05" w:rsidP="009E6F05">
      <w:pPr>
        <w:pStyle w:val="ListParagraph"/>
        <w:spacing w:after="0" w:line="240" w:lineRule="auto"/>
        <w:ind w:hanging="180"/>
        <w:rPr>
          <w:rFonts w:cstheme="minorHAnsi"/>
        </w:rPr>
      </w:pPr>
      <w:r>
        <w:rPr>
          <w:rFonts w:cstheme="minorHAnsi"/>
        </w:rPr>
        <w:lastRenderedPageBreak/>
        <w:t>Using the documents referenced above as background, Lisa Cooper reported:</w:t>
      </w:r>
    </w:p>
    <w:p w14:paraId="76E1B6D2" w14:textId="77777777" w:rsidR="009E6F05" w:rsidRPr="009E6F05" w:rsidRDefault="009E6F05" w:rsidP="009E6F05">
      <w:pPr>
        <w:spacing w:after="0" w:line="240" w:lineRule="auto"/>
        <w:rPr>
          <w:rFonts w:ascii="Calibri" w:eastAsia="Calibri" w:hAnsi="Calibri" w:cs="Times New Roman"/>
        </w:rPr>
      </w:pPr>
    </w:p>
    <w:p w14:paraId="790EDD86" w14:textId="5175A4A7" w:rsidR="00E065C3" w:rsidRDefault="007C5319" w:rsidP="00465CCE">
      <w:pPr>
        <w:pStyle w:val="ListParagraph"/>
        <w:numPr>
          <w:ilvl w:val="0"/>
          <w:numId w:val="17"/>
        </w:numPr>
        <w:tabs>
          <w:tab w:val="left" w:pos="900"/>
        </w:tabs>
        <w:spacing w:after="0" w:line="240" w:lineRule="auto"/>
        <w:ind w:left="900"/>
        <w:rPr>
          <w:rFonts w:cstheme="minorHAnsi"/>
        </w:rPr>
      </w:pPr>
      <w:r>
        <w:rPr>
          <w:rFonts w:cstheme="minorHAnsi"/>
        </w:rPr>
        <w:t>Review 990 and CHAR500</w:t>
      </w:r>
    </w:p>
    <w:p w14:paraId="293A7D33" w14:textId="77777777" w:rsidR="009E6F05" w:rsidRDefault="009E6F05" w:rsidP="009E6F05">
      <w:pPr>
        <w:pStyle w:val="ListParagraph"/>
        <w:spacing w:after="0" w:line="240" w:lineRule="auto"/>
        <w:rPr>
          <w:rFonts w:cstheme="minorHAnsi"/>
        </w:rPr>
      </w:pPr>
    </w:p>
    <w:p w14:paraId="571BDE0C" w14:textId="4AC13D77" w:rsidR="00EB2517" w:rsidRPr="009E6F05" w:rsidRDefault="00EB2517"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Lisa Cooper reviewed the 2016 Form 990 and highlighted certain information including the number of voting members</w:t>
      </w:r>
      <w:r w:rsidR="00E10D8E" w:rsidRPr="009E6F05">
        <w:rPr>
          <w:rFonts w:ascii="Calibri" w:eastAsia="Calibri" w:hAnsi="Calibri" w:cs="Times New Roman"/>
        </w:rPr>
        <w:t>, which</w:t>
      </w:r>
      <w:r w:rsidRPr="009E6F05">
        <w:rPr>
          <w:rFonts w:ascii="Calibri" w:eastAsia="Calibri" w:hAnsi="Calibri" w:cs="Times New Roman"/>
        </w:rPr>
        <w:t xml:space="preserve"> is the same a</w:t>
      </w:r>
      <w:r w:rsidR="00E10D8E" w:rsidRPr="009E6F05">
        <w:rPr>
          <w:rFonts w:ascii="Calibri" w:eastAsia="Calibri" w:hAnsi="Calibri" w:cs="Times New Roman"/>
        </w:rPr>
        <w:t>s</w:t>
      </w:r>
      <w:r w:rsidRPr="009E6F05">
        <w:rPr>
          <w:rFonts w:ascii="Calibri" w:eastAsia="Calibri" w:hAnsi="Calibri" w:cs="Times New Roman"/>
        </w:rPr>
        <w:t xml:space="preserve"> independent voting members because the definition of “independent” is differen</w:t>
      </w:r>
      <w:r w:rsidR="00E10D8E" w:rsidRPr="009E6F05">
        <w:rPr>
          <w:rFonts w:ascii="Calibri" w:eastAsia="Calibri" w:hAnsi="Calibri" w:cs="Times New Roman"/>
        </w:rPr>
        <w:t>t</w:t>
      </w:r>
      <w:r w:rsidRPr="009E6F05">
        <w:rPr>
          <w:rFonts w:ascii="Calibri" w:eastAsia="Calibri" w:hAnsi="Calibri" w:cs="Times New Roman"/>
        </w:rPr>
        <w:t xml:space="preserve"> for IRS purposes than as defined in the Conflict of Interest policy.</w:t>
      </w:r>
    </w:p>
    <w:p w14:paraId="278F7236" w14:textId="77777777" w:rsidR="00EB2517" w:rsidRPr="009E6F05" w:rsidRDefault="00EB2517"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The summary revenue, expenses and net assets all agree to the audited financial statements.</w:t>
      </w:r>
    </w:p>
    <w:p w14:paraId="7DA157BF" w14:textId="405D60EC" w:rsidR="00EB2517" w:rsidRPr="009E6F05" w:rsidRDefault="00EB2517"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Part VI</w:t>
      </w:r>
      <w:r w:rsidR="009E6F05">
        <w:rPr>
          <w:rFonts w:ascii="Calibri" w:eastAsia="Calibri" w:hAnsi="Calibri" w:cs="Times New Roman"/>
        </w:rPr>
        <w:t xml:space="preserve">, </w:t>
      </w:r>
      <w:r w:rsidRPr="009E6F05">
        <w:rPr>
          <w:rFonts w:ascii="Calibri" w:eastAsia="Calibri" w:hAnsi="Calibri" w:cs="Times New Roman"/>
        </w:rPr>
        <w:t>question 4 was answered “yes” because the Corporation revised its bylaws</w:t>
      </w:r>
      <w:r w:rsidR="00E10D8E" w:rsidRPr="009E6F05">
        <w:rPr>
          <w:rFonts w:ascii="Calibri" w:eastAsia="Calibri" w:hAnsi="Calibri" w:cs="Times New Roman"/>
        </w:rPr>
        <w:t>.</w:t>
      </w:r>
    </w:p>
    <w:p w14:paraId="1429BCE9" w14:textId="646F1F80" w:rsidR="00FD6978" w:rsidRPr="009E6F05" w:rsidRDefault="00EB2517"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All required governance policies are in place as noted in Part VI, section B</w:t>
      </w:r>
      <w:r w:rsidR="00E10D8E" w:rsidRPr="009E6F05">
        <w:rPr>
          <w:rFonts w:ascii="Calibri" w:eastAsia="Calibri" w:hAnsi="Calibri" w:cs="Times New Roman"/>
        </w:rPr>
        <w:t>.</w:t>
      </w:r>
      <w:r w:rsidR="00DA268F" w:rsidRPr="009E6F05">
        <w:rPr>
          <w:rFonts w:ascii="Calibri" w:eastAsia="Calibri" w:hAnsi="Calibri" w:cs="Times New Roman"/>
        </w:rPr>
        <w:t xml:space="preserve"> </w:t>
      </w:r>
    </w:p>
    <w:p w14:paraId="3C34988D" w14:textId="77777777" w:rsidR="007A71A5" w:rsidRPr="009E6F05" w:rsidRDefault="00EB2517"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 xml:space="preserve">Items reported on the </w:t>
      </w:r>
      <w:r w:rsidR="007A71A5" w:rsidRPr="009E6F05">
        <w:rPr>
          <w:rFonts w:ascii="Calibri" w:eastAsia="Calibri" w:hAnsi="Calibri" w:cs="Times New Roman"/>
        </w:rPr>
        <w:t xml:space="preserve">Statement of Functional Expenses and Balance Sheet agree to the audited financial statements. </w:t>
      </w:r>
    </w:p>
    <w:p w14:paraId="7240FE19" w14:textId="77777777" w:rsidR="007A71A5" w:rsidRPr="009E6F05" w:rsidRDefault="007A71A5"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Schedule B, Schedule of Contributors, includes the Dormitory Authority of the State of New York infrastructure grant, which was new this year.</w:t>
      </w:r>
    </w:p>
    <w:p w14:paraId="2394B8DF" w14:textId="0311C42B" w:rsidR="007A71A5" w:rsidRPr="009E6F05" w:rsidRDefault="007A71A5"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 xml:space="preserve">The CHAR500 form is the NYS filing which </w:t>
      </w:r>
      <w:r w:rsidR="00E10D8E" w:rsidRPr="009E6F05">
        <w:rPr>
          <w:rFonts w:ascii="Calibri" w:eastAsia="Calibri" w:hAnsi="Calibri" w:cs="Times New Roman"/>
        </w:rPr>
        <w:t xml:space="preserve">is </w:t>
      </w:r>
      <w:r w:rsidRPr="009E6F05">
        <w:rPr>
          <w:rFonts w:ascii="Calibri" w:eastAsia="Calibri" w:hAnsi="Calibri" w:cs="Times New Roman"/>
        </w:rPr>
        <w:t>accomp</w:t>
      </w:r>
      <w:r w:rsidR="00E10D8E" w:rsidRPr="009E6F05">
        <w:rPr>
          <w:rFonts w:ascii="Calibri" w:eastAsia="Calibri" w:hAnsi="Calibri" w:cs="Times New Roman"/>
        </w:rPr>
        <w:t>anied by</w:t>
      </w:r>
      <w:r w:rsidRPr="009E6F05">
        <w:rPr>
          <w:rFonts w:ascii="Calibri" w:eastAsia="Calibri" w:hAnsi="Calibri" w:cs="Times New Roman"/>
        </w:rPr>
        <w:t xml:space="preserve"> the Form 990 and audited financial statement </w:t>
      </w:r>
      <w:r w:rsidR="00E10D8E" w:rsidRPr="009E6F05">
        <w:rPr>
          <w:rFonts w:ascii="Calibri" w:eastAsia="Calibri" w:hAnsi="Calibri" w:cs="Times New Roman"/>
        </w:rPr>
        <w:t xml:space="preserve">and </w:t>
      </w:r>
      <w:r w:rsidRPr="009E6F05">
        <w:rPr>
          <w:rFonts w:ascii="Calibri" w:eastAsia="Calibri" w:hAnsi="Calibri" w:cs="Times New Roman"/>
        </w:rPr>
        <w:t>reported to the Charities Bureau.</w:t>
      </w:r>
    </w:p>
    <w:p w14:paraId="6C446D0F" w14:textId="782E7BC8" w:rsidR="007A71A5" w:rsidRPr="009E6F05" w:rsidRDefault="007A71A5" w:rsidP="00465CCE">
      <w:pPr>
        <w:pStyle w:val="ListParagraph"/>
        <w:numPr>
          <w:ilvl w:val="0"/>
          <w:numId w:val="18"/>
        </w:numPr>
        <w:tabs>
          <w:tab w:val="left" w:pos="1260"/>
        </w:tabs>
        <w:spacing w:after="0" w:line="240" w:lineRule="auto"/>
        <w:ind w:left="1260"/>
        <w:rPr>
          <w:rFonts w:ascii="Calibri" w:eastAsia="Calibri" w:hAnsi="Calibri" w:cs="Times New Roman"/>
        </w:rPr>
      </w:pPr>
      <w:r w:rsidRPr="009E6F05">
        <w:rPr>
          <w:rFonts w:ascii="Calibri" w:eastAsia="Calibri" w:hAnsi="Calibri" w:cs="Times New Roman"/>
        </w:rPr>
        <w:t>Executive/Finance Committee reviewed the forms in detail and recommended moving to the Board</w:t>
      </w:r>
      <w:r w:rsidR="009E6F05">
        <w:rPr>
          <w:rFonts w:ascii="Calibri" w:eastAsia="Calibri" w:hAnsi="Calibri" w:cs="Times New Roman"/>
        </w:rPr>
        <w:t xml:space="preserve"> for approval.</w:t>
      </w:r>
    </w:p>
    <w:p w14:paraId="07206B30" w14:textId="77777777" w:rsidR="007A71A5" w:rsidRDefault="007A71A5" w:rsidP="007A71A5">
      <w:pPr>
        <w:tabs>
          <w:tab w:val="left" w:pos="1260"/>
        </w:tabs>
        <w:spacing w:after="0" w:line="240" w:lineRule="auto"/>
        <w:contextualSpacing/>
        <w:rPr>
          <w:rFonts w:ascii="Calibri" w:eastAsia="Calibri" w:hAnsi="Calibri" w:cs="Times New Roman"/>
        </w:rPr>
      </w:pPr>
    </w:p>
    <w:p w14:paraId="3EEEADB0" w14:textId="10D40F36" w:rsidR="007A71A5" w:rsidRPr="002A619B" w:rsidRDefault="007A71A5" w:rsidP="007A71A5">
      <w:pPr>
        <w:spacing w:after="0" w:line="240" w:lineRule="auto"/>
        <w:ind w:left="900"/>
        <w:rPr>
          <w:rFonts w:cstheme="minorHAnsi"/>
        </w:rPr>
      </w:pPr>
      <w:bookmarkStart w:id="2" w:name="_Hlk509226519"/>
      <w:r>
        <w:rPr>
          <w:rFonts w:cstheme="minorHAnsi"/>
        </w:rPr>
        <w:t>Neil Falcone</w:t>
      </w:r>
      <w:r w:rsidRPr="002A619B">
        <w:rPr>
          <w:rFonts w:cstheme="minorHAnsi"/>
        </w:rPr>
        <w:t xml:space="preserve"> entered a motion: </w:t>
      </w:r>
    </w:p>
    <w:p w14:paraId="658A2030" w14:textId="77777777" w:rsidR="007A71A5" w:rsidRPr="002A619B" w:rsidRDefault="007A71A5" w:rsidP="007A71A5">
      <w:pPr>
        <w:spacing w:after="0" w:line="240" w:lineRule="auto"/>
        <w:ind w:left="540" w:hanging="360"/>
        <w:contextualSpacing/>
        <w:rPr>
          <w:rFonts w:cstheme="minorHAnsi"/>
        </w:rPr>
      </w:pPr>
    </w:p>
    <w:p w14:paraId="7F01B6D0" w14:textId="5A0F6F3D" w:rsidR="007A71A5" w:rsidRDefault="007A71A5" w:rsidP="00465CCE">
      <w:pPr>
        <w:spacing w:after="0" w:line="240" w:lineRule="auto"/>
        <w:ind w:left="1080" w:right="792" w:firstLine="180"/>
        <w:contextualSpacing/>
        <w:rPr>
          <w:rFonts w:cstheme="minorHAnsi"/>
          <w:i/>
        </w:rPr>
      </w:pPr>
      <w:r w:rsidRPr="002A619B">
        <w:rPr>
          <w:rFonts w:cstheme="minorHAnsi"/>
          <w:i/>
        </w:rPr>
        <w:t xml:space="preserve">To </w:t>
      </w:r>
      <w:r>
        <w:rPr>
          <w:rFonts w:cstheme="minorHAnsi"/>
          <w:i/>
        </w:rPr>
        <w:t xml:space="preserve">approve the 2016 Form 990 and CHAR500 for filing, as </w:t>
      </w:r>
      <w:r w:rsidRPr="002A619B">
        <w:rPr>
          <w:rFonts w:cstheme="minorHAnsi"/>
          <w:i/>
        </w:rPr>
        <w:t xml:space="preserve">distributed to </w:t>
      </w:r>
      <w:r>
        <w:rPr>
          <w:rFonts w:cstheme="minorHAnsi"/>
          <w:i/>
        </w:rPr>
        <w:t xml:space="preserve">the </w:t>
      </w:r>
      <w:r w:rsidRPr="002A619B">
        <w:rPr>
          <w:rFonts w:cstheme="minorHAnsi"/>
          <w:i/>
        </w:rPr>
        <w:t>Board</w:t>
      </w:r>
      <w:r>
        <w:rPr>
          <w:rFonts w:cstheme="minorHAnsi"/>
          <w:i/>
        </w:rPr>
        <w:t>.</w:t>
      </w:r>
      <w:r w:rsidRPr="002A619B">
        <w:rPr>
          <w:rFonts w:cstheme="minorHAnsi"/>
          <w:i/>
        </w:rPr>
        <w:t xml:space="preserve"> </w:t>
      </w:r>
    </w:p>
    <w:p w14:paraId="7FCF408C" w14:textId="77777777" w:rsidR="007A71A5" w:rsidRDefault="007A71A5" w:rsidP="007A71A5">
      <w:pPr>
        <w:spacing w:after="0" w:line="240" w:lineRule="auto"/>
        <w:rPr>
          <w:rFonts w:cstheme="minorHAnsi"/>
        </w:rPr>
      </w:pPr>
    </w:p>
    <w:p w14:paraId="256F3E3D" w14:textId="74BDE22F" w:rsidR="00EB2517" w:rsidRDefault="007A71A5" w:rsidP="00465CCE">
      <w:pPr>
        <w:tabs>
          <w:tab w:val="left" w:pos="1260"/>
        </w:tabs>
        <w:spacing w:after="0" w:line="240" w:lineRule="auto"/>
        <w:ind w:left="900"/>
        <w:contextualSpacing/>
        <w:rPr>
          <w:rFonts w:cstheme="minorHAnsi"/>
        </w:rPr>
      </w:pPr>
      <w:r>
        <w:rPr>
          <w:rFonts w:cstheme="minorHAnsi"/>
        </w:rPr>
        <w:t>El-Java Abdul-</w:t>
      </w:r>
      <w:proofErr w:type="spellStart"/>
      <w:r>
        <w:rPr>
          <w:rFonts w:cstheme="minorHAnsi"/>
        </w:rPr>
        <w:t>Qadir</w:t>
      </w:r>
      <w:proofErr w:type="spellEnd"/>
      <w:r>
        <w:rPr>
          <w:rFonts w:cstheme="minorHAnsi"/>
        </w:rPr>
        <w:t xml:space="preserve"> </w:t>
      </w:r>
      <w:r w:rsidRPr="002A619B">
        <w:rPr>
          <w:rFonts w:cstheme="minorHAnsi"/>
        </w:rPr>
        <w:t>seconded the motion.  The motion was carried unanimously</w:t>
      </w:r>
      <w:r>
        <w:rPr>
          <w:rFonts w:cstheme="minorHAnsi"/>
        </w:rPr>
        <w:t xml:space="preserve">.  </w:t>
      </w:r>
    </w:p>
    <w:bookmarkEnd w:id="2"/>
    <w:p w14:paraId="243C22BD" w14:textId="320D7E42" w:rsidR="007A71A5" w:rsidRDefault="007A71A5" w:rsidP="007A71A5">
      <w:pPr>
        <w:tabs>
          <w:tab w:val="left" w:pos="1260"/>
        </w:tabs>
        <w:spacing w:after="0" w:line="240" w:lineRule="auto"/>
        <w:ind w:left="810"/>
        <w:contextualSpacing/>
        <w:rPr>
          <w:rFonts w:ascii="Calibri" w:eastAsia="Calibri" w:hAnsi="Calibri" w:cs="Times New Roman"/>
        </w:rPr>
      </w:pPr>
    </w:p>
    <w:p w14:paraId="7EE27A2A" w14:textId="43E1E1E6" w:rsidR="009E6F05" w:rsidRDefault="009E6F05" w:rsidP="00465CCE">
      <w:pPr>
        <w:pStyle w:val="ListParagraph"/>
        <w:numPr>
          <w:ilvl w:val="0"/>
          <w:numId w:val="17"/>
        </w:numPr>
        <w:spacing w:after="0" w:line="240" w:lineRule="auto"/>
        <w:ind w:left="900"/>
        <w:rPr>
          <w:rFonts w:ascii="Calibri" w:eastAsia="Calibri" w:hAnsi="Calibri" w:cs="Times New Roman"/>
        </w:rPr>
      </w:pPr>
      <w:r>
        <w:rPr>
          <w:rFonts w:ascii="Calibri" w:eastAsia="Calibri" w:hAnsi="Calibri" w:cs="Times New Roman"/>
        </w:rPr>
        <w:t>Financial Report December 2017</w:t>
      </w:r>
    </w:p>
    <w:p w14:paraId="4BA3FC43" w14:textId="77777777" w:rsidR="009E6F05" w:rsidRDefault="009E6F05" w:rsidP="009E6F05">
      <w:pPr>
        <w:pStyle w:val="ListParagraph"/>
        <w:spacing w:after="0" w:line="240" w:lineRule="auto"/>
        <w:rPr>
          <w:rFonts w:ascii="Calibri" w:eastAsia="Calibri" w:hAnsi="Calibri" w:cs="Times New Roman"/>
        </w:rPr>
      </w:pPr>
    </w:p>
    <w:p w14:paraId="7AB7EAAC" w14:textId="77777777" w:rsidR="009E6F05" w:rsidRDefault="007A71A5" w:rsidP="00465CCE">
      <w:pPr>
        <w:pStyle w:val="ListParagraph"/>
        <w:numPr>
          <w:ilvl w:val="0"/>
          <w:numId w:val="19"/>
        </w:numPr>
        <w:spacing w:after="0" w:line="240" w:lineRule="auto"/>
        <w:ind w:left="1260"/>
        <w:rPr>
          <w:rFonts w:ascii="Calibri" w:eastAsia="Calibri" w:hAnsi="Calibri" w:cs="Times New Roman"/>
        </w:rPr>
      </w:pPr>
      <w:r w:rsidRPr="009E6F05">
        <w:rPr>
          <w:rFonts w:ascii="Calibri" w:eastAsia="Calibri" w:hAnsi="Calibri" w:cs="Times New Roman"/>
        </w:rPr>
        <w:t xml:space="preserve">Lisa reviewed the Accumulated Expenditures Report </w:t>
      </w:r>
      <w:r w:rsidR="00030182" w:rsidRPr="009E6F05">
        <w:rPr>
          <w:rFonts w:ascii="Calibri" w:eastAsia="Calibri" w:hAnsi="Calibri" w:cs="Times New Roman"/>
        </w:rPr>
        <w:t xml:space="preserve">at December 31, 2017.  </w:t>
      </w:r>
    </w:p>
    <w:p w14:paraId="27F89B6C" w14:textId="51DB2D61" w:rsidR="009E6F05" w:rsidRDefault="00030182" w:rsidP="00465CCE">
      <w:pPr>
        <w:pStyle w:val="ListParagraph"/>
        <w:numPr>
          <w:ilvl w:val="0"/>
          <w:numId w:val="19"/>
        </w:numPr>
        <w:spacing w:after="0" w:line="240" w:lineRule="auto"/>
        <w:ind w:left="1260"/>
        <w:rPr>
          <w:rFonts w:ascii="Calibri" w:eastAsia="Calibri" w:hAnsi="Calibri" w:cs="Times New Roman"/>
        </w:rPr>
      </w:pPr>
      <w:r w:rsidRPr="009E6F05">
        <w:rPr>
          <w:rFonts w:ascii="Calibri" w:eastAsia="Calibri" w:hAnsi="Calibri" w:cs="Times New Roman"/>
        </w:rPr>
        <w:t xml:space="preserve">PY16 has been fully obligated and PY17 is 27% expended. </w:t>
      </w:r>
    </w:p>
    <w:p w14:paraId="2B95E0E5" w14:textId="7024697B" w:rsidR="009E6F05" w:rsidRDefault="00030182" w:rsidP="00465CCE">
      <w:pPr>
        <w:pStyle w:val="ListParagraph"/>
        <w:numPr>
          <w:ilvl w:val="0"/>
          <w:numId w:val="19"/>
        </w:numPr>
        <w:spacing w:after="0" w:line="240" w:lineRule="auto"/>
        <w:ind w:left="1260"/>
        <w:rPr>
          <w:rFonts w:ascii="Calibri" w:eastAsia="Calibri" w:hAnsi="Calibri" w:cs="Times New Roman"/>
        </w:rPr>
      </w:pPr>
      <w:r w:rsidRPr="009E6F05">
        <w:rPr>
          <w:rFonts w:ascii="Calibri" w:eastAsia="Calibri" w:hAnsi="Calibri" w:cs="Times New Roman"/>
        </w:rPr>
        <w:t xml:space="preserve">PY17 Adult </w:t>
      </w:r>
      <w:r w:rsidR="009E6F05">
        <w:rPr>
          <w:rFonts w:ascii="Calibri" w:eastAsia="Calibri" w:hAnsi="Calibri" w:cs="Times New Roman"/>
        </w:rPr>
        <w:t xml:space="preserve">and Dislocated Worker </w:t>
      </w:r>
      <w:r w:rsidRPr="009E6F05">
        <w:rPr>
          <w:rFonts w:ascii="Calibri" w:eastAsia="Calibri" w:hAnsi="Calibri" w:cs="Times New Roman"/>
        </w:rPr>
        <w:t>Budget vs Actual</w:t>
      </w:r>
      <w:r w:rsidR="009E6F05">
        <w:rPr>
          <w:rFonts w:ascii="Calibri" w:eastAsia="Calibri" w:hAnsi="Calibri" w:cs="Times New Roman"/>
        </w:rPr>
        <w:t xml:space="preserve"> has</w:t>
      </w:r>
      <w:r w:rsidRPr="009E6F05">
        <w:rPr>
          <w:rFonts w:ascii="Calibri" w:eastAsia="Calibri" w:hAnsi="Calibri" w:cs="Times New Roman"/>
        </w:rPr>
        <w:t xml:space="preserve"> been consistent </w:t>
      </w:r>
      <w:r w:rsidR="009E6F05">
        <w:rPr>
          <w:rFonts w:ascii="Calibri" w:eastAsia="Calibri" w:hAnsi="Calibri" w:cs="Times New Roman"/>
        </w:rPr>
        <w:t>over</w:t>
      </w:r>
      <w:r w:rsidRPr="009E6F05">
        <w:rPr>
          <w:rFonts w:ascii="Calibri" w:eastAsia="Calibri" w:hAnsi="Calibri" w:cs="Times New Roman"/>
        </w:rPr>
        <w:t xml:space="preserve"> the past months, the operating expenses are tracking under</w:t>
      </w:r>
      <w:r w:rsidR="009E6F05">
        <w:rPr>
          <w:rFonts w:ascii="Calibri" w:eastAsia="Calibri" w:hAnsi="Calibri" w:cs="Times New Roman"/>
        </w:rPr>
        <w:t>-</w:t>
      </w:r>
      <w:r w:rsidRPr="009E6F05">
        <w:rPr>
          <w:rFonts w:ascii="Calibri" w:eastAsia="Calibri" w:hAnsi="Calibri" w:cs="Times New Roman"/>
        </w:rPr>
        <w:t xml:space="preserve">budget and the ITA training budget is fully obligated.  </w:t>
      </w:r>
    </w:p>
    <w:p w14:paraId="611E0A6B" w14:textId="77777777" w:rsidR="009E6F05" w:rsidRDefault="00030182" w:rsidP="00465CCE">
      <w:pPr>
        <w:pStyle w:val="ListParagraph"/>
        <w:numPr>
          <w:ilvl w:val="0"/>
          <w:numId w:val="19"/>
        </w:numPr>
        <w:spacing w:after="0" w:line="240" w:lineRule="auto"/>
        <w:ind w:left="1260"/>
        <w:rPr>
          <w:rFonts w:ascii="Calibri" w:eastAsia="Calibri" w:hAnsi="Calibri" w:cs="Times New Roman"/>
        </w:rPr>
      </w:pPr>
      <w:r w:rsidRPr="009E6F05">
        <w:rPr>
          <w:rFonts w:ascii="Calibri" w:eastAsia="Calibri" w:hAnsi="Calibri" w:cs="Times New Roman"/>
        </w:rPr>
        <w:t xml:space="preserve">Training budget items can be revised </w:t>
      </w:r>
      <w:proofErr w:type="gramStart"/>
      <w:r w:rsidRPr="009E6F05">
        <w:rPr>
          <w:rFonts w:ascii="Calibri" w:eastAsia="Calibri" w:hAnsi="Calibri" w:cs="Times New Roman"/>
        </w:rPr>
        <w:t>as long as</w:t>
      </w:r>
      <w:proofErr w:type="gramEnd"/>
      <w:r w:rsidRPr="009E6F05">
        <w:rPr>
          <w:rFonts w:ascii="Calibri" w:eastAsia="Calibri" w:hAnsi="Calibri" w:cs="Times New Roman"/>
        </w:rPr>
        <w:t xml:space="preserve"> the total budget does not change.  </w:t>
      </w:r>
    </w:p>
    <w:p w14:paraId="4AB17C66" w14:textId="2C52834E" w:rsidR="007A71A5" w:rsidRPr="009E6F05" w:rsidRDefault="009E6F05" w:rsidP="00465CCE">
      <w:pPr>
        <w:pStyle w:val="ListParagraph"/>
        <w:numPr>
          <w:ilvl w:val="0"/>
          <w:numId w:val="19"/>
        </w:numPr>
        <w:spacing w:after="0" w:line="240" w:lineRule="auto"/>
        <w:ind w:left="1260"/>
        <w:rPr>
          <w:rFonts w:ascii="Calibri" w:eastAsia="Calibri" w:hAnsi="Calibri" w:cs="Times New Roman"/>
        </w:rPr>
      </w:pPr>
      <w:r>
        <w:rPr>
          <w:rFonts w:ascii="Calibri" w:eastAsia="Calibri" w:hAnsi="Calibri" w:cs="Times New Roman"/>
        </w:rPr>
        <w:t xml:space="preserve">PY 17 </w:t>
      </w:r>
      <w:r w:rsidR="0096567C" w:rsidRPr="009E6F05">
        <w:rPr>
          <w:rFonts w:ascii="Calibri" w:eastAsia="Calibri" w:hAnsi="Calibri" w:cs="Times New Roman"/>
        </w:rPr>
        <w:t>Youth Budget vs Actual projects the obligation of the full $125,000 available as reported in the latest RFP document.</w:t>
      </w:r>
      <w:r w:rsidR="00030182" w:rsidRPr="009E6F05">
        <w:rPr>
          <w:rFonts w:ascii="Calibri" w:eastAsia="Calibri" w:hAnsi="Calibri" w:cs="Times New Roman"/>
        </w:rPr>
        <w:t xml:space="preserve"> </w:t>
      </w:r>
      <w:r w:rsidR="00E10D8E" w:rsidRPr="009E6F05">
        <w:rPr>
          <w:rFonts w:ascii="Calibri" w:eastAsia="Calibri" w:hAnsi="Calibri" w:cs="Times New Roman"/>
        </w:rPr>
        <w:t xml:space="preserve"> Spending levels compared to budget and allocated PY17 funds are closely monitored </w:t>
      </w:r>
      <w:proofErr w:type="gramStart"/>
      <w:r w:rsidR="00E10D8E" w:rsidRPr="009E6F05">
        <w:rPr>
          <w:rFonts w:ascii="Calibri" w:eastAsia="Calibri" w:hAnsi="Calibri" w:cs="Times New Roman"/>
        </w:rPr>
        <w:t>on a monthly basis</w:t>
      </w:r>
      <w:proofErr w:type="gramEnd"/>
      <w:r w:rsidR="00E10D8E" w:rsidRPr="009E6F05">
        <w:rPr>
          <w:rFonts w:ascii="Calibri" w:eastAsia="Calibri" w:hAnsi="Calibri" w:cs="Times New Roman"/>
        </w:rPr>
        <w:t>.</w:t>
      </w:r>
    </w:p>
    <w:p w14:paraId="58D6ED76" w14:textId="643A1EF0" w:rsidR="007A71A5" w:rsidRDefault="007A71A5" w:rsidP="007A71A5">
      <w:pPr>
        <w:tabs>
          <w:tab w:val="left" w:pos="1260"/>
        </w:tabs>
        <w:spacing w:after="0" w:line="240" w:lineRule="auto"/>
        <w:ind w:left="1260"/>
        <w:contextualSpacing/>
        <w:rPr>
          <w:rFonts w:ascii="Calibri" w:eastAsia="Calibri" w:hAnsi="Calibri" w:cs="Times New Roman"/>
        </w:rPr>
      </w:pPr>
    </w:p>
    <w:p w14:paraId="30AC8A32" w14:textId="621F9FA5" w:rsidR="000D6DED" w:rsidRDefault="000D6DED" w:rsidP="00465CCE">
      <w:pPr>
        <w:pStyle w:val="ListParagraph"/>
        <w:numPr>
          <w:ilvl w:val="0"/>
          <w:numId w:val="2"/>
        </w:numPr>
        <w:tabs>
          <w:tab w:val="left" w:pos="1260"/>
        </w:tabs>
        <w:spacing w:after="0" w:line="240" w:lineRule="auto"/>
        <w:ind w:left="540"/>
        <w:rPr>
          <w:rFonts w:ascii="Calibri" w:eastAsia="Calibri" w:hAnsi="Calibri" w:cs="Times New Roman"/>
        </w:rPr>
      </w:pPr>
      <w:r>
        <w:rPr>
          <w:rFonts w:ascii="Calibri" w:eastAsia="Calibri" w:hAnsi="Calibri" w:cs="Times New Roman"/>
        </w:rPr>
        <w:t xml:space="preserve">Executive/Finance Committee Report—Diana </w:t>
      </w:r>
      <w:proofErr w:type="spellStart"/>
      <w:r>
        <w:rPr>
          <w:rFonts w:ascii="Calibri" w:eastAsia="Calibri" w:hAnsi="Calibri" w:cs="Times New Roman"/>
        </w:rPr>
        <w:t>Wolgemuth</w:t>
      </w:r>
      <w:proofErr w:type="spellEnd"/>
      <w:r>
        <w:rPr>
          <w:rFonts w:ascii="Calibri" w:eastAsia="Calibri" w:hAnsi="Calibri" w:cs="Times New Roman"/>
        </w:rPr>
        <w:t>, Chairperson</w:t>
      </w:r>
    </w:p>
    <w:p w14:paraId="723C6AA2" w14:textId="12D3C60F" w:rsidR="00C47559" w:rsidRDefault="00C47559" w:rsidP="00C47559">
      <w:pPr>
        <w:pStyle w:val="ListParagraph"/>
        <w:tabs>
          <w:tab w:val="left" w:pos="1260"/>
        </w:tabs>
        <w:spacing w:after="0" w:line="240" w:lineRule="auto"/>
        <w:rPr>
          <w:rFonts w:ascii="Calibri" w:eastAsia="Calibri" w:hAnsi="Calibri" w:cs="Times New Roman"/>
        </w:rPr>
      </w:pPr>
    </w:p>
    <w:p w14:paraId="3F4B4757" w14:textId="3CC6AFB0" w:rsidR="00C47559" w:rsidRDefault="00C47559" w:rsidP="00AA4F07">
      <w:pPr>
        <w:pStyle w:val="ListParagraph"/>
        <w:spacing w:after="0" w:line="240" w:lineRule="auto"/>
        <w:ind w:left="540"/>
        <w:rPr>
          <w:rFonts w:ascii="Calibri" w:eastAsia="Calibri" w:hAnsi="Calibri" w:cs="Times New Roman"/>
        </w:rPr>
      </w:pPr>
      <w:r>
        <w:rPr>
          <w:rFonts w:ascii="Calibri" w:eastAsia="Calibri" w:hAnsi="Calibri" w:cs="Times New Roman"/>
        </w:rPr>
        <w:t>The documents listed below were included with meeting materials and will be maintained with the official record of this meeting:</w:t>
      </w:r>
    </w:p>
    <w:p w14:paraId="2D4EC270" w14:textId="418611D0" w:rsidR="00C47559" w:rsidRDefault="00C47559" w:rsidP="00C47559">
      <w:pPr>
        <w:pStyle w:val="ListParagraph"/>
        <w:spacing w:after="0" w:line="240" w:lineRule="auto"/>
        <w:rPr>
          <w:rFonts w:ascii="Calibri" w:eastAsia="Calibri" w:hAnsi="Calibri" w:cs="Times New Roman"/>
        </w:rPr>
      </w:pPr>
    </w:p>
    <w:p w14:paraId="4F662B35" w14:textId="08CDF729" w:rsidR="00C47559" w:rsidRDefault="00C47559"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Executive/Finance Committee Notes – December 15, 2017</w:t>
      </w:r>
    </w:p>
    <w:p w14:paraId="608F9DDC" w14:textId="28131095" w:rsidR="00C47559" w:rsidRDefault="00C47559"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 xml:space="preserve">Executive/Finance Committee Notes </w:t>
      </w:r>
      <w:r w:rsidR="00F53911">
        <w:rPr>
          <w:rFonts w:ascii="Calibri" w:eastAsia="Calibri" w:hAnsi="Calibri" w:cs="Times New Roman"/>
        </w:rPr>
        <w:t>–</w:t>
      </w:r>
      <w:r>
        <w:rPr>
          <w:rFonts w:ascii="Calibri" w:eastAsia="Calibri" w:hAnsi="Calibri" w:cs="Times New Roman"/>
        </w:rPr>
        <w:t xml:space="preserve"> </w:t>
      </w:r>
      <w:r w:rsidR="00F53911">
        <w:rPr>
          <w:rFonts w:ascii="Calibri" w:eastAsia="Calibri" w:hAnsi="Calibri" w:cs="Times New Roman"/>
        </w:rPr>
        <w:t>January 19, 2018</w:t>
      </w:r>
    </w:p>
    <w:p w14:paraId="7E6FE144" w14:textId="2A4E5B67" w:rsidR="00F53911" w:rsidRDefault="00CC15CC"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Proposed Contract - Friends of the Rosamond Gifford Zoo at Burnet Park</w:t>
      </w:r>
    </w:p>
    <w:p w14:paraId="693924AD" w14:textId="0EFD0DB2" w:rsidR="00CC15CC" w:rsidRDefault="00CC15CC"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Proposed Contract Amendment – Top Line Performance</w:t>
      </w:r>
    </w:p>
    <w:p w14:paraId="1D031CD0" w14:textId="1D3DC707" w:rsidR="00CC15CC" w:rsidRDefault="00CC15CC"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Proposed Contract Amendment – Center for Community Alternatives, Inc.</w:t>
      </w:r>
    </w:p>
    <w:p w14:paraId="66092BD6" w14:textId="094E1447" w:rsidR="00CC15CC" w:rsidRDefault="00CC15CC"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Board Designated Operating Reserve Policy</w:t>
      </w:r>
    </w:p>
    <w:p w14:paraId="136C9D98" w14:textId="4D86E33F" w:rsidR="00CC15CC" w:rsidRDefault="00CC15CC"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Proposed CD Investment Plan</w:t>
      </w:r>
    </w:p>
    <w:p w14:paraId="4AC8CFA9" w14:textId="0EF89AA5" w:rsidR="004D06B9" w:rsidRDefault="004D06B9" w:rsidP="00AA4F07">
      <w:pPr>
        <w:pStyle w:val="ListParagraph"/>
        <w:numPr>
          <w:ilvl w:val="0"/>
          <w:numId w:val="20"/>
        </w:numPr>
        <w:spacing w:after="0" w:line="240" w:lineRule="auto"/>
        <w:ind w:left="1260"/>
        <w:rPr>
          <w:rFonts w:ascii="Calibri" w:eastAsia="Calibri" w:hAnsi="Calibri" w:cs="Times New Roman"/>
        </w:rPr>
      </w:pPr>
      <w:r>
        <w:rPr>
          <w:rFonts w:ascii="Calibri" w:eastAsia="Calibri" w:hAnsi="Calibri" w:cs="Times New Roman"/>
        </w:rPr>
        <w:t>Committee Membership</w:t>
      </w:r>
    </w:p>
    <w:p w14:paraId="369D6DAC" w14:textId="77777777" w:rsidR="00CC15CC" w:rsidRDefault="00CC15CC" w:rsidP="00CC15CC">
      <w:pPr>
        <w:pStyle w:val="ListParagraph"/>
        <w:spacing w:after="0" w:line="240" w:lineRule="auto"/>
        <w:ind w:left="1440"/>
        <w:rPr>
          <w:rFonts w:ascii="Calibri" w:eastAsia="Calibri" w:hAnsi="Calibri" w:cs="Times New Roman"/>
        </w:rPr>
      </w:pPr>
    </w:p>
    <w:p w14:paraId="6161F501" w14:textId="6B940FF8" w:rsidR="00C47559" w:rsidRDefault="009F547D" w:rsidP="00AA4F07">
      <w:pPr>
        <w:pStyle w:val="ListParagraph"/>
        <w:tabs>
          <w:tab w:val="left" w:pos="1260"/>
        </w:tabs>
        <w:spacing w:after="0" w:line="240" w:lineRule="auto"/>
        <w:ind w:left="540"/>
        <w:rPr>
          <w:rFonts w:ascii="Calibri" w:eastAsia="Calibri" w:hAnsi="Calibri" w:cs="Times New Roman"/>
        </w:rPr>
      </w:pPr>
      <w:r>
        <w:rPr>
          <w:rFonts w:cstheme="minorHAnsi"/>
        </w:rPr>
        <w:t xml:space="preserve">Diana reviewed the Executive Committee Notes with the Board, and asked management to supplement the information with additional details, as needed.  </w:t>
      </w:r>
    </w:p>
    <w:p w14:paraId="2841847A" w14:textId="7483F590" w:rsidR="00C47559" w:rsidRDefault="00C47559" w:rsidP="00C47559">
      <w:pPr>
        <w:pStyle w:val="ListParagraph"/>
        <w:tabs>
          <w:tab w:val="left" w:pos="1260"/>
        </w:tabs>
        <w:spacing w:after="0" w:line="240" w:lineRule="auto"/>
        <w:rPr>
          <w:rFonts w:ascii="Calibri" w:eastAsia="Calibri" w:hAnsi="Calibri" w:cs="Times New Roman"/>
        </w:rPr>
      </w:pPr>
    </w:p>
    <w:p w14:paraId="4250D101" w14:textId="3CEA521B" w:rsidR="009F547D" w:rsidRDefault="00C47559" w:rsidP="00AA4F07">
      <w:pPr>
        <w:pStyle w:val="ListParagraph"/>
        <w:numPr>
          <w:ilvl w:val="0"/>
          <w:numId w:val="11"/>
        </w:numPr>
        <w:tabs>
          <w:tab w:val="left" w:pos="900"/>
        </w:tabs>
        <w:spacing w:after="0" w:line="240" w:lineRule="auto"/>
        <w:ind w:left="1080" w:hanging="540"/>
        <w:rPr>
          <w:rFonts w:ascii="Calibri" w:eastAsia="Calibri" w:hAnsi="Calibri" w:cs="Times New Roman"/>
        </w:rPr>
      </w:pPr>
      <w:r>
        <w:rPr>
          <w:rFonts w:ascii="Calibri" w:eastAsia="Calibri" w:hAnsi="Calibri" w:cs="Times New Roman"/>
        </w:rPr>
        <w:t>Proposed Youth Services Contract</w:t>
      </w:r>
      <w:r w:rsidR="009F547D">
        <w:rPr>
          <w:rFonts w:ascii="Calibri" w:eastAsia="Calibri" w:hAnsi="Calibri" w:cs="Times New Roman"/>
        </w:rPr>
        <w:t xml:space="preserve"> – Friends of the Rosamond Gifford Zoo at Burnet Park</w:t>
      </w:r>
    </w:p>
    <w:p w14:paraId="05708CD4" w14:textId="28079601" w:rsidR="00C47559" w:rsidRDefault="009F547D" w:rsidP="00AA4F07">
      <w:pPr>
        <w:pStyle w:val="ListParagraph"/>
        <w:tabs>
          <w:tab w:val="left" w:pos="1080"/>
        </w:tabs>
        <w:spacing w:after="0" w:line="240" w:lineRule="auto"/>
        <w:ind w:left="1080" w:hanging="180"/>
        <w:rPr>
          <w:rFonts w:ascii="Calibri" w:eastAsia="Calibri" w:hAnsi="Calibri" w:cs="Times New Roman"/>
        </w:rPr>
      </w:pPr>
      <w:r>
        <w:rPr>
          <w:rFonts w:ascii="Calibri" w:eastAsia="Calibri" w:hAnsi="Calibri" w:cs="Times New Roman"/>
        </w:rPr>
        <w:t xml:space="preserve">Amy Stage, Youth Services Manager, </w:t>
      </w:r>
      <w:r w:rsidR="009C7725">
        <w:rPr>
          <w:rFonts w:ascii="Calibri" w:eastAsia="Calibri" w:hAnsi="Calibri" w:cs="Times New Roman"/>
        </w:rPr>
        <w:t>added the following to the written information:</w:t>
      </w:r>
    </w:p>
    <w:p w14:paraId="6552D0D6" w14:textId="77777777" w:rsidR="000D6DED" w:rsidRPr="000D6DED" w:rsidRDefault="000D6DED" w:rsidP="000D6DED">
      <w:pPr>
        <w:pStyle w:val="ListParagraph"/>
        <w:tabs>
          <w:tab w:val="left" w:pos="1260"/>
        </w:tabs>
        <w:spacing w:after="0" w:line="240" w:lineRule="auto"/>
        <w:rPr>
          <w:rFonts w:ascii="Calibri" w:eastAsia="Calibri" w:hAnsi="Calibri" w:cs="Times New Roman"/>
        </w:rPr>
      </w:pPr>
    </w:p>
    <w:p w14:paraId="7CEF7655" w14:textId="77777777" w:rsidR="009C7725" w:rsidRDefault="009C7725"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CNY Works has partnered with Zoo to provide this program since 2010.</w:t>
      </w:r>
    </w:p>
    <w:p w14:paraId="13804086" w14:textId="77777777" w:rsidR="009C7725" w:rsidRDefault="009C7725"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Open to all Syracuse City School District students.</w:t>
      </w:r>
    </w:p>
    <w:p w14:paraId="3B1CFFE5" w14:textId="77777777" w:rsidR="009C7725" w:rsidRDefault="009C7725"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 xml:space="preserve">Over last three years, 45 students have participated in program. </w:t>
      </w:r>
    </w:p>
    <w:p w14:paraId="066FDF06" w14:textId="77777777" w:rsidR="009C7725" w:rsidRDefault="009C7725"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75% of participants in last three years have graduated from high school.</w:t>
      </w:r>
    </w:p>
    <w:p w14:paraId="0D0BCC18" w14:textId="3957367A" w:rsidR="009C7725" w:rsidRDefault="009C7725"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P</w:t>
      </w:r>
      <w:r w:rsidR="0096567C">
        <w:rPr>
          <w:rFonts w:ascii="Calibri" w:eastAsia="Calibri" w:hAnsi="Calibri" w:cs="Times New Roman"/>
        </w:rPr>
        <w:t xml:space="preserve">rogram focuses on </w:t>
      </w:r>
      <w:r w:rsidR="0013345F">
        <w:rPr>
          <w:rFonts w:ascii="Calibri" w:eastAsia="Calibri" w:hAnsi="Calibri" w:cs="Times New Roman"/>
        </w:rPr>
        <w:t xml:space="preserve">work readiness </w:t>
      </w:r>
      <w:r w:rsidR="00026C46">
        <w:rPr>
          <w:rFonts w:ascii="Calibri" w:eastAsia="Calibri" w:hAnsi="Calibri" w:cs="Times New Roman"/>
        </w:rPr>
        <w:t>skills and</w:t>
      </w:r>
      <w:r w:rsidR="0013345F">
        <w:rPr>
          <w:rFonts w:ascii="Calibri" w:eastAsia="Calibri" w:hAnsi="Calibri" w:cs="Times New Roman"/>
        </w:rPr>
        <w:t xml:space="preserve"> provides a paid work experience component.  </w:t>
      </w:r>
    </w:p>
    <w:p w14:paraId="11C96729" w14:textId="2E5431D2" w:rsidR="0096567C" w:rsidRDefault="0013345F" w:rsidP="00AA4F07">
      <w:pPr>
        <w:pStyle w:val="ListParagraph"/>
        <w:numPr>
          <w:ilvl w:val="0"/>
          <w:numId w:val="21"/>
        </w:numPr>
        <w:spacing w:after="0" w:line="240" w:lineRule="auto"/>
        <w:ind w:left="1260"/>
        <w:rPr>
          <w:rFonts w:ascii="Calibri" w:eastAsia="Calibri" w:hAnsi="Calibri" w:cs="Times New Roman"/>
        </w:rPr>
      </w:pPr>
      <w:r>
        <w:rPr>
          <w:rFonts w:ascii="Calibri" w:eastAsia="Calibri" w:hAnsi="Calibri" w:cs="Times New Roman"/>
        </w:rPr>
        <w:t xml:space="preserve">This year 70 </w:t>
      </w:r>
      <w:r w:rsidR="009C7725">
        <w:rPr>
          <w:rFonts w:ascii="Calibri" w:eastAsia="Calibri" w:hAnsi="Calibri" w:cs="Times New Roman"/>
        </w:rPr>
        <w:t xml:space="preserve">students </w:t>
      </w:r>
      <w:r>
        <w:rPr>
          <w:rFonts w:ascii="Calibri" w:eastAsia="Calibri" w:hAnsi="Calibri" w:cs="Times New Roman"/>
        </w:rPr>
        <w:t>have applied for the 20 available spots.</w:t>
      </w:r>
    </w:p>
    <w:p w14:paraId="567E494B" w14:textId="45CEA5C0" w:rsidR="0013345F" w:rsidRDefault="0013345F" w:rsidP="0013345F">
      <w:pPr>
        <w:pStyle w:val="ListParagraph"/>
        <w:spacing w:after="0" w:line="240" w:lineRule="auto"/>
        <w:ind w:left="1260"/>
        <w:rPr>
          <w:rFonts w:ascii="Calibri" w:eastAsia="Calibri" w:hAnsi="Calibri" w:cs="Times New Roman"/>
        </w:rPr>
      </w:pPr>
    </w:p>
    <w:p w14:paraId="0D30A0AE" w14:textId="335EE797" w:rsidR="0013345F" w:rsidRPr="002A619B" w:rsidRDefault="0013345F" w:rsidP="00AA4F07">
      <w:pPr>
        <w:spacing w:after="0" w:line="240" w:lineRule="auto"/>
        <w:ind w:left="900"/>
        <w:rPr>
          <w:rFonts w:cstheme="minorHAnsi"/>
        </w:rPr>
      </w:pPr>
      <w:r>
        <w:rPr>
          <w:rFonts w:cstheme="minorHAnsi"/>
        </w:rPr>
        <w:t>Jim Fellows</w:t>
      </w:r>
      <w:r w:rsidRPr="002A619B">
        <w:rPr>
          <w:rFonts w:cstheme="minorHAnsi"/>
        </w:rPr>
        <w:t xml:space="preserve"> entered a motion: </w:t>
      </w:r>
    </w:p>
    <w:p w14:paraId="1D90E8C9" w14:textId="77777777" w:rsidR="0013345F" w:rsidRPr="002A619B" w:rsidRDefault="0013345F" w:rsidP="00AA4F07">
      <w:pPr>
        <w:spacing w:after="0" w:line="240" w:lineRule="auto"/>
        <w:ind w:left="540"/>
        <w:contextualSpacing/>
        <w:rPr>
          <w:rFonts w:cstheme="minorHAnsi"/>
        </w:rPr>
      </w:pPr>
    </w:p>
    <w:p w14:paraId="5B3F3BFD" w14:textId="7D0739CA" w:rsidR="0013345F" w:rsidRDefault="0013345F" w:rsidP="00AA4F07">
      <w:pPr>
        <w:tabs>
          <w:tab w:val="left" w:pos="1440"/>
        </w:tabs>
        <w:spacing w:after="0" w:line="240" w:lineRule="auto"/>
        <w:ind w:left="1260" w:right="792"/>
        <w:contextualSpacing/>
        <w:rPr>
          <w:rFonts w:cstheme="minorHAnsi"/>
          <w:i/>
        </w:rPr>
      </w:pPr>
      <w:r w:rsidRPr="002A619B">
        <w:rPr>
          <w:rFonts w:cstheme="minorHAnsi"/>
          <w:i/>
        </w:rPr>
        <w:t xml:space="preserve">To </w:t>
      </w:r>
      <w:r>
        <w:rPr>
          <w:rFonts w:cstheme="minorHAnsi"/>
          <w:i/>
        </w:rPr>
        <w:t>approve the contract with Friends of the Rosamond Gifford Zoo in the amount not to exceed $14,375.</w:t>
      </w:r>
      <w:r w:rsidRPr="002A619B">
        <w:rPr>
          <w:rFonts w:cstheme="minorHAnsi"/>
          <w:i/>
        </w:rPr>
        <w:t xml:space="preserve"> </w:t>
      </w:r>
    </w:p>
    <w:p w14:paraId="23ED3200" w14:textId="77777777" w:rsidR="0013345F" w:rsidRDefault="0013345F" w:rsidP="00AA4F07">
      <w:pPr>
        <w:spacing w:after="0" w:line="240" w:lineRule="auto"/>
        <w:rPr>
          <w:rFonts w:cstheme="minorHAnsi"/>
        </w:rPr>
      </w:pPr>
    </w:p>
    <w:p w14:paraId="470C4141" w14:textId="77777777" w:rsidR="00F728F7" w:rsidRDefault="0013345F" w:rsidP="00AA4F07">
      <w:pPr>
        <w:spacing w:after="0" w:line="240" w:lineRule="auto"/>
        <w:ind w:left="900"/>
        <w:contextualSpacing/>
        <w:rPr>
          <w:rFonts w:cstheme="minorHAnsi"/>
        </w:rPr>
      </w:pPr>
      <w:r>
        <w:rPr>
          <w:rFonts w:cstheme="minorHAnsi"/>
        </w:rPr>
        <w:t xml:space="preserve">Frank Caliva </w:t>
      </w:r>
      <w:r w:rsidRPr="002A619B">
        <w:rPr>
          <w:rFonts w:cstheme="minorHAnsi"/>
        </w:rPr>
        <w:t>seconded the motion.  The motion was carried unanimously</w:t>
      </w:r>
      <w:r>
        <w:rPr>
          <w:rFonts w:cstheme="minorHAnsi"/>
        </w:rPr>
        <w:t>.</w:t>
      </w:r>
    </w:p>
    <w:p w14:paraId="1EE9285E" w14:textId="77777777" w:rsidR="00F728F7" w:rsidRDefault="00F728F7" w:rsidP="0013345F">
      <w:pPr>
        <w:tabs>
          <w:tab w:val="left" w:pos="1260"/>
        </w:tabs>
        <w:spacing w:after="0" w:line="240" w:lineRule="auto"/>
        <w:ind w:left="900"/>
        <w:contextualSpacing/>
        <w:rPr>
          <w:rFonts w:cstheme="minorHAnsi"/>
        </w:rPr>
      </w:pPr>
    </w:p>
    <w:p w14:paraId="5DA402B7" w14:textId="39AF5194" w:rsidR="0013345F" w:rsidRPr="00D54E8A" w:rsidRDefault="00F728F7" w:rsidP="004D06B9">
      <w:pPr>
        <w:pStyle w:val="ListParagraph"/>
        <w:numPr>
          <w:ilvl w:val="0"/>
          <w:numId w:val="11"/>
        </w:numPr>
        <w:tabs>
          <w:tab w:val="left" w:pos="900"/>
        </w:tabs>
        <w:spacing w:after="0" w:line="240" w:lineRule="auto"/>
        <w:ind w:left="900"/>
        <w:rPr>
          <w:rFonts w:cstheme="minorHAnsi"/>
        </w:rPr>
      </w:pPr>
      <w:r w:rsidRPr="00D54E8A">
        <w:rPr>
          <w:rFonts w:cstheme="minorHAnsi"/>
        </w:rPr>
        <w:t xml:space="preserve">Proposed </w:t>
      </w:r>
      <w:r w:rsidR="009C7725" w:rsidRPr="00D54E8A">
        <w:rPr>
          <w:rFonts w:cstheme="minorHAnsi"/>
        </w:rPr>
        <w:t>Youth Services C</w:t>
      </w:r>
      <w:r w:rsidRPr="00D54E8A">
        <w:rPr>
          <w:rFonts w:cstheme="minorHAnsi"/>
        </w:rPr>
        <w:t xml:space="preserve">ontract </w:t>
      </w:r>
      <w:r w:rsidR="009C7725" w:rsidRPr="00D54E8A">
        <w:rPr>
          <w:rFonts w:cstheme="minorHAnsi"/>
        </w:rPr>
        <w:t>A</w:t>
      </w:r>
      <w:r w:rsidRPr="00D54E8A">
        <w:rPr>
          <w:rFonts w:cstheme="minorHAnsi"/>
        </w:rPr>
        <w:t xml:space="preserve">mendments </w:t>
      </w:r>
      <w:r w:rsidR="00D54E8A" w:rsidRPr="00D54E8A">
        <w:rPr>
          <w:rFonts w:cstheme="minorHAnsi"/>
        </w:rPr>
        <w:t xml:space="preserve">– Top Line Performance and Center for Community Alternatives, Inc. (CCA); </w:t>
      </w:r>
      <w:r w:rsidR="009C7725" w:rsidRPr="00D54E8A">
        <w:rPr>
          <w:rFonts w:cstheme="minorHAnsi"/>
        </w:rPr>
        <w:t>A</w:t>
      </w:r>
      <w:r w:rsidRPr="00D54E8A">
        <w:rPr>
          <w:rFonts w:cstheme="minorHAnsi"/>
        </w:rPr>
        <w:t>my Stage</w:t>
      </w:r>
      <w:r w:rsidR="009C7725" w:rsidRPr="00D54E8A">
        <w:rPr>
          <w:rFonts w:cstheme="minorHAnsi"/>
        </w:rPr>
        <w:t xml:space="preserve"> </w:t>
      </w:r>
      <w:r w:rsidR="00D54E8A" w:rsidRPr="00D54E8A">
        <w:rPr>
          <w:rFonts w:cstheme="minorHAnsi"/>
        </w:rPr>
        <w:t xml:space="preserve">explained that both </w:t>
      </w:r>
      <w:r w:rsidR="00D54E8A">
        <w:rPr>
          <w:rFonts w:cstheme="minorHAnsi"/>
        </w:rPr>
        <w:t xml:space="preserve">contractors </w:t>
      </w:r>
      <w:r w:rsidR="00D54E8A" w:rsidRPr="00D54E8A">
        <w:rPr>
          <w:rFonts w:cstheme="minorHAnsi"/>
        </w:rPr>
        <w:t>were awarded contracts through the last Request for Proposals Process (RFP)</w:t>
      </w:r>
      <w:r w:rsidR="00D54E8A">
        <w:rPr>
          <w:rFonts w:cstheme="minorHAnsi"/>
        </w:rPr>
        <w:t>.  Management is requesting Board approval to extend the contractors’ end dates to March 31, 2018, to</w:t>
      </w:r>
      <w:r w:rsidR="00D54E8A" w:rsidRPr="00D54E8A">
        <w:rPr>
          <w:rFonts w:cstheme="minorHAnsi"/>
        </w:rPr>
        <w:t xml:space="preserve"> </w:t>
      </w:r>
      <w:r w:rsidR="00D54E8A">
        <w:rPr>
          <w:rFonts w:cstheme="minorHAnsi"/>
        </w:rPr>
        <w:t xml:space="preserve">allow contractors to provide services until the new RFP contracts are recommended and approved.  Amy </w:t>
      </w:r>
      <w:r w:rsidR="009C7725" w:rsidRPr="00D54E8A">
        <w:rPr>
          <w:rFonts w:cstheme="minorHAnsi"/>
        </w:rPr>
        <w:t>added the following to the written information:</w:t>
      </w:r>
    </w:p>
    <w:p w14:paraId="7E3384A6" w14:textId="77777777" w:rsidR="009A40A0" w:rsidRDefault="009A40A0" w:rsidP="00AA4F07">
      <w:pPr>
        <w:tabs>
          <w:tab w:val="left" w:pos="900"/>
        </w:tabs>
        <w:spacing w:after="0" w:line="240" w:lineRule="auto"/>
        <w:ind w:left="900" w:hanging="360"/>
        <w:rPr>
          <w:rFonts w:cstheme="minorHAnsi"/>
        </w:rPr>
      </w:pPr>
    </w:p>
    <w:p w14:paraId="7333AD51" w14:textId="262A8CE7" w:rsidR="00026C46" w:rsidRDefault="00F728F7" w:rsidP="00AA4F07">
      <w:pPr>
        <w:pStyle w:val="ListParagraph"/>
        <w:numPr>
          <w:ilvl w:val="0"/>
          <w:numId w:val="23"/>
        </w:numPr>
        <w:spacing w:after="0" w:line="240" w:lineRule="auto"/>
        <w:ind w:left="1260"/>
        <w:rPr>
          <w:rFonts w:cstheme="minorHAnsi"/>
        </w:rPr>
      </w:pPr>
      <w:r w:rsidRPr="00D54E8A">
        <w:rPr>
          <w:rFonts w:cstheme="minorHAnsi"/>
        </w:rPr>
        <w:t>Top Line Performan</w:t>
      </w:r>
      <w:r w:rsidR="00914E26" w:rsidRPr="00D54E8A">
        <w:rPr>
          <w:rFonts w:cstheme="minorHAnsi"/>
        </w:rPr>
        <w:t xml:space="preserve">ce </w:t>
      </w:r>
      <w:r w:rsidR="00026C46">
        <w:rPr>
          <w:rFonts w:cstheme="minorHAnsi"/>
        </w:rPr>
        <w:t>– Amendment will provide services for 20 additional youth at a cost of $250 per person.  Each youth served will participate in two workshops during which youth will be instructed in presentation and interviewing skills.  Additionally, youth will learn how to develop a resume and cover letter.  There will be up to 10 participants in each session.  The services provided through this contract satisfy the “work readiness” youth program element defined by WIOA.</w:t>
      </w:r>
    </w:p>
    <w:p w14:paraId="496C4C6A" w14:textId="77777777" w:rsidR="00026C46" w:rsidRDefault="00026C46" w:rsidP="00AA4F07">
      <w:pPr>
        <w:pStyle w:val="ListParagraph"/>
        <w:spacing w:after="0" w:line="240" w:lineRule="auto"/>
        <w:ind w:left="1260" w:hanging="360"/>
        <w:rPr>
          <w:rFonts w:cstheme="minorHAnsi"/>
        </w:rPr>
      </w:pPr>
    </w:p>
    <w:p w14:paraId="27564A76" w14:textId="3403B146" w:rsidR="00026C46" w:rsidRPr="00026C46" w:rsidRDefault="00026C46" w:rsidP="00AA4F07">
      <w:pPr>
        <w:pStyle w:val="ListParagraph"/>
        <w:numPr>
          <w:ilvl w:val="0"/>
          <w:numId w:val="23"/>
        </w:numPr>
        <w:spacing w:after="0" w:line="240" w:lineRule="auto"/>
        <w:ind w:left="1260"/>
        <w:rPr>
          <w:rFonts w:cstheme="minorHAnsi"/>
        </w:rPr>
      </w:pPr>
      <w:r w:rsidRPr="00026C46">
        <w:rPr>
          <w:rFonts w:cstheme="minorHAnsi"/>
        </w:rPr>
        <w:t xml:space="preserve">CCA – Amendment will provide an additional 20 youth.  Participants will complete mock interviews with local employers.  Youth who successfully complete this program will receive a National Work Readiness certificate.  The services provided through this contract satisfy the “work readiness” youth program element defined by WIOA.   </w:t>
      </w:r>
    </w:p>
    <w:p w14:paraId="4D47F214" w14:textId="60C18E68" w:rsidR="00AB4CB8" w:rsidRDefault="00AB4CB8" w:rsidP="00AB4CB8">
      <w:pPr>
        <w:spacing w:after="0" w:line="240" w:lineRule="auto"/>
        <w:rPr>
          <w:rFonts w:cstheme="minorHAnsi"/>
        </w:rPr>
      </w:pPr>
    </w:p>
    <w:p w14:paraId="0BD11CE4" w14:textId="5376E2D0" w:rsidR="00AB4CB8" w:rsidRPr="002A619B" w:rsidRDefault="00AB4CB8" w:rsidP="00AA4F07">
      <w:pPr>
        <w:spacing w:after="0" w:line="240" w:lineRule="auto"/>
        <w:ind w:left="1080" w:hanging="180"/>
        <w:rPr>
          <w:rFonts w:cstheme="minorHAnsi"/>
        </w:rPr>
      </w:pPr>
      <w:r>
        <w:rPr>
          <w:rFonts w:cstheme="minorHAnsi"/>
        </w:rPr>
        <w:t>Al Marzullo</w:t>
      </w:r>
      <w:r w:rsidRPr="002A619B">
        <w:rPr>
          <w:rFonts w:cstheme="minorHAnsi"/>
        </w:rPr>
        <w:t xml:space="preserve"> entered a motion: </w:t>
      </w:r>
    </w:p>
    <w:p w14:paraId="704E201B" w14:textId="77777777" w:rsidR="00AB4CB8" w:rsidRPr="002A619B" w:rsidRDefault="00AB4CB8" w:rsidP="0090718F">
      <w:pPr>
        <w:spacing w:after="0" w:line="240" w:lineRule="auto"/>
        <w:ind w:left="1080" w:hanging="360"/>
        <w:contextualSpacing/>
        <w:rPr>
          <w:rFonts w:cstheme="minorHAnsi"/>
        </w:rPr>
      </w:pPr>
    </w:p>
    <w:p w14:paraId="00329E61" w14:textId="71A1D852" w:rsidR="00AB4CB8" w:rsidRDefault="00AB4CB8" w:rsidP="00AA4F07">
      <w:pPr>
        <w:tabs>
          <w:tab w:val="left" w:pos="1260"/>
        </w:tabs>
        <w:spacing w:after="0" w:line="240" w:lineRule="auto"/>
        <w:ind w:left="1260" w:right="792"/>
        <w:contextualSpacing/>
        <w:rPr>
          <w:rFonts w:cstheme="minorHAnsi"/>
          <w:i/>
        </w:rPr>
      </w:pPr>
      <w:r w:rsidRPr="002A619B">
        <w:rPr>
          <w:rFonts w:cstheme="minorHAnsi"/>
          <w:i/>
        </w:rPr>
        <w:t xml:space="preserve">To </w:t>
      </w:r>
      <w:r>
        <w:rPr>
          <w:rFonts w:cstheme="minorHAnsi"/>
          <w:i/>
        </w:rPr>
        <w:t xml:space="preserve">extend the end dates of the Top Line Performance and CCA contracts to March 31, 2018, and to increase the contract totals to $24,775 and $60,212, respectively.  </w:t>
      </w:r>
      <w:r w:rsidRPr="002A619B">
        <w:rPr>
          <w:rFonts w:cstheme="minorHAnsi"/>
          <w:i/>
        </w:rPr>
        <w:t xml:space="preserve"> </w:t>
      </w:r>
    </w:p>
    <w:p w14:paraId="30F29860" w14:textId="77777777" w:rsidR="00AB4CB8" w:rsidRDefault="00AB4CB8" w:rsidP="0090718F">
      <w:pPr>
        <w:tabs>
          <w:tab w:val="left" w:pos="1260"/>
        </w:tabs>
        <w:spacing w:after="0" w:line="240" w:lineRule="auto"/>
        <w:ind w:left="1260"/>
        <w:rPr>
          <w:rFonts w:cstheme="minorHAnsi"/>
        </w:rPr>
      </w:pPr>
    </w:p>
    <w:p w14:paraId="65CC6A00" w14:textId="30F8628E" w:rsidR="00AB4CB8" w:rsidRDefault="00AB4CB8" w:rsidP="00AA4F07">
      <w:pPr>
        <w:spacing w:after="0" w:line="240" w:lineRule="auto"/>
        <w:ind w:left="1080" w:hanging="180"/>
        <w:contextualSpacing/>
        <w:rPr>
          <w:rFonts w:cstheme="minorHAnsi"/>
        </w:rPr>
      </w:pPr>
      <w:r>
        <w:rPr>
          <w:rFonts w:cstheme="minorHAnsi"/>
        </w:rPr>
        <w:t xml:space="preserve">Don Napier </w:t>
      </w:r>
      <w:r w:rsidRPr="002A619B">
        <w:rPr>
          <w:rFonts w:cstheme="minorHAnsi"/>
        </w:rPr>
        <w:t>seconded the motion.  The motion was carried unanimously</w:t>
      </w:r>
      <w:r>
        <w:rPr>
          <w:rFonts w:cstheme="minorHAnsi"/>
        </w:rPr>
        <w:t>.</w:t>
      </w:r>
    </w:p>
    <w:p w14:paraId="43E9BD86" w14:textId="791892A5" w:rsidR="00AB4CB8" w:rsidRDefault="00AB4CB8" w:rsidP="00AB4CB8">
      <w:pPr>
        <w:tabs>
          <w:tab w:val="left" w:pos="1260"/>
        </w:tabs>
        <w:spacing w:after="0" w:line="240" w:lineRule="auto"/>
        <w:ind w:left="900"/>
        <w:contextualSpacing/>
        <w:rPr>
          <w:rFonts w:cstheme="minorHAnsi"/>
        </w:rPr>
      </w:pPr>
    </w:p>
    <w:p w14:paraId="6E95EF69" w14:textId="25B9EBDD" w:rsidR="00AB4CB8" w:rsidRPr="00357735" w:rsidRDefault="00AB4CB8" w:rsidP="004D06B9">
      <w:pPr>
        <w:pStyle w:val="ListParagraph"/>
        <w:numPr>
          <w:ilvl w:val="0"/>
          <w:numId w:val="11"/>
        </w:numPr>
        <w:tabs>
          <w:tab w:val="left" w:pos="900"/>
        </w:tabs>
        <w:spacing w:after="0" w:line="240" w:lineRule="auto"/>
        <w:ind w:left="900"/>
        <w:rPr>
          <w:rFonts w:cstheme="minorHAnsi"/>
        </w:rPr>
      </w:pPr>
      <w:r w:rsidRPr="00357735">
        <w:rPr>
          <w:rFonts w:cstheme="minorHAnsi"/>
        </w:rPr>
        <w:t xml:space="preserve">Proposed </w:t>
      </w:r>
      <w:r w:rsidR="00357735">
        <w:rPr>
          <w:rFonts w:cstheme="minorHAnsi"/>
        </w:rPr>
        <w:t>Operating Reserve P</w:t>
      </w:r>
      <w:r w:rsidRPr="00357735">
        <w:rPr>
          <w:rFonts w:cstheme="minorHAnsi"/>
        </w:rPr>
        <w:t>oli</w:t>
      </w:r>
      <w:r w:rsidR="00357735">
        <w:rPr>
          <w:rFonts w:cstheme="minorHAnsi"/>
        </w:rPr>
        <w:t xml:space="preserve">cy – Don Napier </w:t>
      </w:r>
      <w:r w:rsidR="006228D6" w:rsidRPr="00357735">
        <w:rPr>
          <w:rFonts w:cstheme="minorHAnsi"/>
        </w:rPr>
        <w:t xml:space="preserve">explained the purpose of </w:t>
      </w:r>
      <w:r w:rsidR="0054595C" w:rsidRPr="00357735">
        <w:rPr>
          <w:rFonts w:cstheme="minorHAnsi"/>
        </w:rPr>
        <w:t>establishing a Board-Designated Operating Reserve</w:t>
      </w:r>
      <w:r w:rsidR="007B1914" w:rsidRPr="00357735">
        <w:rPr>
          <w:rFonts w:cstheme="minorHAnsi"/>
        </w:rPr>
        <w:t xml:space="preserve"> Policy</w:t>
      </w:r>
      <w:r w:rsidR="0054595C" w:rsidRPr="00357735">
        <w:rPr>
          <w:rFonts w:cstheme="minorHAnsi"/>
        </w:rPr>
        <w:t xml:space="preserve"> </w:t>
      </w:r>
      <w:r w:rsidR="00357735">
        <w:rPr>
          <w:rFonts w:cstheme="minorHAnsi"/>
        </w:rPr>
        <w:t xml:space="preserve">is </w:t>
      </w:r>
      <w:r w:rsidR="0054595C" w:rsidRPr="00357735">
        <w:rPr>
          <w:rFonts w:cstheme="minorHAnsi"/>
        </w:rPr>
        <w:t>to define a need for keeping unrestricted funds available for specific purposes.  The Policy presented to the Board established the purpose for the reserves, how the reserves will be governed and how the amount should be calculated.</w:t>
      </w:r>
    </w:p>
    <w:p w14:paraId="50D90066" w14:textId="77777777" w:rsidR="005404E9" w:rsidRPr="00AB4CB8" w:rsidRDefault="005404E9" w:rsidP="00AA4F07">
      <w:pPr>
        <w:pStyle w:val="ListParagraph"/>
        <w:tabs>
          <w:tab w:val="left" w:pos="900"/>
        </w:tabs>
        <w:spacing w:after="0" w:line="240" w:lineRule="auto"/>
        <w:ind w:left="900" w:hanging="360"/>
        <w:rPr>
          <w:rFonts w:cstheme="minorHAnsi"/>
        </w:rPr>
      </w:pPr>
    </w:p>
    <w:p w14:paraId="46EB72BD" w14:textId="50A34878" w:rsidR="005404E9" w:rsidRPr="005404E9" w:rsidRDefault="005404E9" w:rsidP="00AA4F07">
      <w:pPr>
        <w:pStyle w:val="ListParagraph"/>
        <w:spacing w:after="0" w:line="240" w:lineRule="auto"/>
        <w:ind w:left="1260" w:hanging="360"/>
        <w:rPr>
          <w:rFonts w:cstheme="minorHAnsi"/>
        </w:rPr>
      </w:pPr>
      <w:r>
        <w:rPr>
          <w:rFonts w:cstheme="minorHAnsi"/>
        </w:rPr>
        <w:lastRenderedPageBreak/>
        <w:t>Frank Caliva</w:t>
      </w:r>
      <w:r w:rsidRPr="005404E9">
        <w:rPr>
          <w:rFonts w:cstheme="minorHAnsi"/>
        </w:rPr>
        <w:t xml:space="preserve"> entered a motion: </w:t>
      </w:r>
    </w:p>
    <w:p w14:paraId="519D94C6" w14:textId="77777777" w:rsidR="005404E9" w:rsidRPr="005404E9" w:rsidRDefault="005404E9" w:rsidP="005404E9">
      <w:pPr>
        <w:pStyle w:val="ListParagraph"/>
        <w:spacing w:after="0" w:line="240" w:lineRule="auto"/>
        <w:ind w:left="990"/>
        <w:rPr>
          <w:rFonts w:cstheme="minorHAnsi"/>
        </w:rPr>
      </w:pPr>
    </w:p>
    <w:p w14:paraId="25616126" w14:textId="48F7CD4F" w:rsidR="005404E9" w:rsidRPr="005404E9" w:rsidRDefault="005404E9" w:rsidP="00AA4F07">
      <w:pPr>
        <w:pStyle w:val="ListParagraph"/>
        <w:tabs>
          <w:tab w:val="left" w:pos="1080"/>
        </w:tabs>
        <w:spacing w:after="0" w:line="240" w:lineRule="auto"/>
        <w:ind w:left="1260" w:right="792"/>
        <w:rPr>
          <w:rFonts w:cstheme="minorHAnsi"/>
          <w:i/>
        </w:rPr>
      </w:pPr>
      <w:r w:rsidRPr="005404E9">
        <w:rPr>
          <w:rFonts w:cstheme="minorHAnsi"/>
          <w:i/>
        </w:rPr>
        <w:t xml:space="preserve">To </w:t>
      </w:r>
      <w:r>
        <w:rPr>
          <w:rFonts w:cstheme="minorHAnsi"/>
          <w:i/>
        </w:rPr>
        <w:t>approve the Board-Designated Operating Reserve Policy as presented to the Board</w:t>
      </w:r>
      <w:r w:rsidRPr="005404E9">
        <w:rPr>
          <w:rFonts w:cstheme="minorHAnsi"/>
          <w:i/>
        </w:rPr>
        <w:t xml:space="preserve">.   </w:t>
      </w:r>
    </w:p>
    <w:p w14:paraId="23D8B3E4" w14:textId="77777777" w:rsidR="005404E9" w:rsidRPr="005404E9" w:rsidRDefault="005404E9" w:rsidP="0090718F">
      <w:pPr>
        <w:pStyle w:val="ListParagraph"/>
        <w:spacing w:after="0" w:line="240" w:lineRule="auto"/>
        <w:ind w:left="1260"/>
        <w:rPr>
          <w:rFonts w:cstheme="minorHAnsi"/>
        </w:rPr>
      </w:pPr>
    </w:p>
    <w:p w14:paraId="4B79F770" w14:textId="49600BD3" w:rsidR="005404E9" w:rsidRPr="005404E9" w:rsidRDefault="005404E9" w:rsidP="00AA4F07">
      <w:pPr>
        <w:pStyle w:val="ListParagraph"/>
        <w:spacing w:after="0" w:line="240" w:lineRule="auto"/>
        <w:ind w:left="1260" w:hanging="360"/>
        <w:rPr>
          <w:rFonts w:cstheme="minorHAnsi"/>
        </w:rPr>
      </w:pPr>
      <w:r>
        <w:rPr>
          <w:rFonts w:cstheme="minorHAnsi"/>
        </w:rPr>
        <w:t>Jeanne Morelli</w:t>
      </w:r>
      <w:r w:rsidRPr="005404E9">
        <w:rPr>
          <w:rFonts w:cstheme="minorHAnsi"/>
        </w:rPr>
        <w:t xml:space="preserve"> seconded the motion.  The motion was carried unanimously.</w:t>
      </w:r>
    </w:p>
    <w:p w14:paraId="7C812636" w14:textId="77777777" w:rsidR="00AB4CB8" w:rsidRPr="00AB4CB8" w:rsidRDefault="00AB4CB8" w:rsidP="00AB4CB8">
      <w:pPr>
        <w:spacing w:after="0" w:line="240" w:lineRule="auto"/>
        <w:rPr>
          <w:rFonts w:cstheme="minorHAnsi"/>
        </w:rPr>
      </w:pPr>
    </w:p>
    <w:p w14:paraId="23B998FC" w14:textId="44187E4D" w:rsidR="0013345F" w:rsidRPr="00357735" w:rsidRDefault="0090718F" w:rsidP="004D06B9">
      <w:pPr>
        <w:pStyle w:val="ListParagraph"/>
        <w:numPr>
          <w:ilvl w:val="0"/>
          <w:numId w:val="11"/>
        </w:numPr>
        <w:tabs>
          <w:tab w:val="left" w:pos="900"/>
        </w:tabs>
        <w:spacing w:after="0" w:line="240" w:lineRule="auto"/>
        <w:ind w:left="900"/>
        <w:rPr>
          <w:rFonts w:ascii="Calibri" w:eastAsia="Calibri" w:hAnsi="Calibri" w:cs="Times New Roman"/>
        </w:rPr>
      </w:pPr>
      <w:r>
        <w:rPr>
          <w:rFonts w:ascii="Calibri" w:eastAsia="Calibri" w:hAnsi="Calibri" w:cs="Times New Roman"/>
        </w:rPr>
        <w:t xml:space="preserve">Proposed </w:t>
      </w:r>
      <w:r w:rsidR="005404E9" w:rsidRPr="00357735">
        <w:rPr>
          <w:rFonts w:ascii="Calibri" w:eastAsia="Calibri" w:hAnsi="Calibri" w:cs="Times New Roman"/>
        </w:rPr>
        <w:t>CD Investment Plan—In conjunction with the discussion of the Operating Reserve Policy, the Board discussed the amount of funds available to reserve.  Lisa</w:t>
      </w:r>
      <w:r w:rsidR="00357735">
        <w:rPr>
          <w:rFonts w:ascii="Calibri" w:eastAsia="Calibri" w:hAnsi="Calibri" w:cs="Times New Roman"/>
        </w:rPr>
        <w:t xml:space="preserve"> Cooper</w:t>
      </w:r>
      <w:r w:rsidR="005404E9" w:rsidRPr="00357735">
        <w:rPr>
          <w:rFonts w:ascii="Calibri" w:eastAsia="Calibri" w:hAnsi="Calibri" w:cs="Times New Roman"/>
        </w:rPr>
        <w:t xml:space="preserve"> stated there is currently $840,000 in unrestricted net assets, of which $775,000 area available in cash.  </w:t>
      </w:r>
      <w:r>
        <w:rPr>
          <w:rFonts w:ascii="Calibri" w:eastAsia="Calibri" w:hAnsi="Calibri" w:cs="Times New Roman"/>
        </w:rPr>
        <w:t>Most</w:t>
      </w:r>
      <w:r w:rsidR="005404E9" w:rsidRPr="00357735">
        <w:rPr>
          <w:rFonts w:ascii="Calibri" w:eastAsia="Calibri" w:hAnsi="Calibri" w:cs="Times New Roman"/>
        </w:rPr>
        <w:t xml:space="preserve"> of these funds are in a non</w:t>
      </w:r>
      <w:r w:rsidR="00736ABE" w:rsidRPr="00357735">
        <w:rPr>
          <w:rFonts w:ascii="Calibri" w:eastAsia="Calibri" w:hAnsi="Calibri" w:cs="Times New Roman"/>
        </w:rPr>
        <w:t>interest-bearing</w:t>
      </w:r>
      <w:r w:rsidR="005404E9" w:rsidRPr="00357735">
        <w:rPr>
          <w:rFonts w:ascii="Calibri" w:eastAsia="Calibri" w:hAnsi="Calibri" w:cs="Times New Roman"/>
        </w:rPr>
        <w:t xml:space="preserve"> checking account with Solvay Bank.  The amount in Solvay Bank exceeds FDIC Insurance limits</w:t>
      </w:r>
      <w:r w:rsidR="00357735">
        <w:rPr>
          <w:rFonts w:ascii="Calibri" w:eastAsia="Calibri" w:hAnsi="Calibri" w:cs="Times New Roman"/>
        </w:rPr>
        <w:t>, and m</w:t>
      </w:r>
      <w:r w:rsidR="005404E9" w:rsidRPr="00357735">
        <w:rPr>
          <w:rFonts w:ascii="Calibri" w:eastAsia="Calibri" w:hAnsi="Calibri" w:cs="Times New Roman"/>
        </w:rPr>
        <w:t xml:space="preserve">anagement would like permission to open CD’s in two local </w:t>
      </w:r>
      <w:r w:rsidR="00736ABE" w:rsidRPr="00357735">
        <w:rPr>
          <w:rFonts w:ascii="Calibri" w:eastAsia="Calibri" w:hAnsi="Calibri" w:cs="Times New Roman"/>
        </w:rPr>
        <w:t>institutions</w:t>
      </w:r>
      <w:r w:rsidR="005404E9" w:rsidRPr="00357735">
        <w:rPr>
          <w:rFonts w:ascii="Calibri" w:eastAsia="Calibri" w:hAnsi="Calibri" w:cs="Times New Roman"/>
        </w:rPr>
        <w:t xml:space="preserve"> to the maximum insurance limits of $250,000 each.</w:t>
      </w:r>
    </w:p>
    <w:p w14:paraId="73D3DE00" w14:textId="77777777" w:rsidR="00AA65DE" w:rsidRDefault="00AA65DE" w:rsidP="004D06B9">
      <w:pPr>
        <w:pStyle w:val="ListParagraph"/>
        <w:tabs>
          <w:tab w:val="left" w:pos="900"/>
        </w:tabs>
        <w:spacing w:after="0" w:line="240" w:lineRule="auto"/>
        <w:ind w:left="900" w:hanging="360"/>
        <w:rPr>
          <w:rFonts w:ascii="Calibri" w:eastAsia="Calibri" w:hAnsi="Calibri" w:cs="Times New Roman"/>
        </w:rPr>
      </w:pPr>
    </w:p>
    <w:p w14:paraId="4D2A21F8" w14:textId="3D34B509" w:rsidR="005404E9" w:rsidRPr="00357735" w:rsidRDefault="005404E9" w:rsidP="004D06B9">
      <w:pPr>
        <w:tabs>
          <w:tab w:val="left" w:pos="900"/>
          <w:tab w:val="left" w:pos="1440"/>
        </w:tabs>
        <w:spacing w:after="0" w:line="240" w:lineRule="auto"/>
        <w:ind w:left="900"/>
        <w:rPr>
          <w:rFonts w:ascii="Calibri" w:eastAsia="Calibri" w:hAnsi="Calibri" w:cs="Times New Roman"/>
        </w:rPr>
      </w:pPr>
      <w:r w:rsidRPr="00357735">
        <w:rPr>
          <w:rFonts w:ascii="Calibri" w:eastAsia="Calibri" w:hAnsi="Calibri" w:cs="Times New Roman"/>
        </w:rPr>
        <w:t xml:space="preserve">Lisa discussed the Proposed CD </w:t>
      </w:r>
      <w:r w:rsidR="0090718F">
        <w:rPr>
          <w:rFonts w:ascii="Calibri" w:eastAsia="Calibri" w:hAnsi="Calibri" w:cs="Times New Roman"/>
        </w:rPr>
        <w:t>I</w:t>
      </w:r>
      <w:r w:rsidRPr="00357735">
        <w:rPr>
          <w:rFonts w:ascii="Calibri" w:eastAsia="Calibri" w:hAnsi="Calibri" w:cs="Times New Roman"/>
        </w:rPr>
        <w:t xml:space="preserve">nvestment </w:t>
      </w:r>
      <w:r w:rsidR="0090718F">
        <w:rPr>
          <w:rFonts w:ascii="Calibri" w:eastAsia="Calibri" w:hAnsi="Calibri" w:cs="Times New Roman"/>
        </w:rPr>
        <w:t>P</w:t>
      </w:r>
      <w:r w:rsidRPr="00357735">
        <w:rPr>
          <w:rFonts w:ascii="Calibri" w:eastAsia="Calibri" w:hAnsi="Calibri" w:cs="Times New Roman"/>
        </w:rPr>
        <w:t xml:space="preserve">lan which </w:t>
      </w:r>
      <w:r w:rsidR="0090718F">
        <w:rPr>
          <w:rFonts w:ascii="Calibri" w:eastAsia="Calibri" w:hAnsi="Calibri" w:cs="Times New Roman"/>
        </w:rPr>
        <w:t xml:space="preserve">is designed to stagger </w:t>
      </w:r>
      <w:r w:rsidRPr="00357735">
        <w:rPr>
          <w:rFonts w:ascii="Calibri" w:eastAsia="Calibri" w:hAnsi="Calibri" w:cs="Times New Roman"/>
        </w:rPr>
        <w:t xml:space="preserve">maturity dates of CD’s deposited with </w:t>
      </w:r>
      <w:proofErr w:type="spellStart"/>
      <w:r w:rsidRPr="00357735">
        <w:rPr>
          <w:rFonts w:ascii="Calibri" w:eastAsia="Calibri" w:hAnsi="Calibri" w:cs="Times New Roman"/>
        </w:rPr>
        <w:t>AmeriCU</w:t>
      </w:r>
      <w:proofErr w:type="spellEnd"/>
      <w:r w:rsidRPr="00357735">
        <w:rPr>
          <w:rFonts w:ascii="Calibri" w:eastAsia="Calibri" w:hAnsi="Calibri" w:cs="Times New Roman"/>
        </w:rPr>
        <w:t xml:space="preserve"> and Empower FCU.  The CD rate with Solvay could not be verified at the time of the meeting and its posted rates are much less favorable than the other institutions</w:t>
      </w:r>
      <w:r w:rsidR="0090718F">
        <w:rPr>
          <w:rFonts w:ascii="Calibri" w:eastAsia="Calibri" w:hAnsi="Calibri" w:cs="Times New Roman"/>
        </w:rPr>
        <w:t>.  H</w:t>
      </w:r>
      <w:r w:rsidRPr="00357735">
        <w:rPr>
          <w:rFonts w:ascii="Calibri" w:eastAsia="Calibri" w:hAnsi="Calibri" w:cs="Times New Roman"/>
        </w:rPr>
        <w:t>owever, a money market savings account will provide some interest not otherwise received on the checking account.</w:t>
      </w:r>
    </w:p>
    <w:p w14:paraId="5B12AA61" w14:textId="77777777" w:rsidR="00AA65DE" w:rsidRDefault="00AA65DE" w:rsidP="004D06B9">
      <w:pPr>
        <w:pStyle w:val="ListParagraph"/>
        <w:tabs>
          <w:tab w:val="left" w:pos="900"/>
        </w:tabs>
        <w:spacing w:after="0" w:line="240" w:lineRule="auto"/>
        <w:ind w:left="900" w:hanging="360"/>
        <w:rPr>
          <w:rFonts w:ascii="Calibri" w:eastAsia="Calibri" w:hAnsi="Calibri" w:cs="Times New Roman"/>
        </w:rPr>
      </w:pPr>
    </w:p>
    <w:p w14:paraId="339073FE" w14:textId="09CC852F" w:rsidR="00736ABE" w:rsidRDefault="00736ABE" w:rsidP="004D06B9">
      <w:pPr>
        <w:pStyle w:val="ListParagraph"/>
        <w:tabs>
          <w:tab w:val="left" w:pos="900"/>
        </w:tabs>
        <w:spacing w:after="0" w:line="240" w:lineRule="auto"/>
        <w:ind w:left="900"/>
        <w:rPr>
          <w:rFonts w:ascii="Calibri" w:eastAsia="Calibri" w:hAnsi="Calibri" w:cs="Times New Roman"/>
        </w:rPr>
      </w:pPr>
      <w:r>
        <w:rPr>
          <w:rFonts w:ascii="Calibri" w:eastAsia="Calibri" w:hAnsi="Calibri" w:cs="Times New Roman"/>
        </w:rPr>
        <w:t xml:space="preserve">In past Board discussions, </w:t>
      </w:r>
      <w:r w:rsidR="0090718F">
        <w:rPr>
          <w:rFonts w:ascii="Calibri" w:eastAsia="Calibri" w:hAnsi="Calibri" w:cs="Times New Roman"/>
        </w:rPr>
        <w:t>there was concern</w:t>
      </w:r>
      <w:r>
        <w:rPr>
          <w:rFonts w:ascii="Calibri" w:eastAsia="Calibri" w:hAnsi="Calibri" w:cs="Times New Roman"/>
        </w:rPr>
        <w:t xml:space="preserve"> about whether CNY Works need</w:t>
      </w:r>
      <w:r w:rsidR="0090718F">
        <w:rPr>
          <w:rFonts w:ascii="Calibri" w:eastAsia="Calibri" w:hAnsi="Calibri" w:cs="Times New Roman"/>
        </w:rPr>
        <w:t>ed</w:t>
      </w:r>
      <w:r>
        <w:rPr>
          <w:rFonts w:ascii="Calibri" w:eastAsia="Calibri" w:hAnsi="Calibri" w:cs="Times New Roman"/>
        </w:rPr>
        <w:t xml:space="preserve"> to follow NY General Municipal Law</w:t>
      </w:r>
      <w:r w:rsidR="00962695">
        <w:rPr>
          <w:rFonts w:ascii="Calibri" w:eastAsia="Calibri" w:hAnsi="Calibri" w:cs="Times New Roman"/>
        </w:rPr>
        <w:t xml:space="preserve"> (GML)</w:t>
      </w:r>
      <w:r>
        <w:rPr>
          <w:rFonts w:ascii="Calibri" w:eastAsia="Calibri" w:hAnsi="Calibri" w:cs="Times New Roman"/>
        </w:rPr>
        <w:t xml:space="preserve"> regarding its investing activity.  The question was posed to attorneys at Bond, </w:t>
      </w:r>
      <w:proofErr w:type="spellStart"/>
      <w:r>
        <w:rPr>
          <w:rFonts w:ascii="Calibri" w:eastAsia="Calibri" w:hAnsi="Calibri" w:cs="Times New Roman"/>
        </w:rPr>
        <w:t>Schoeneck</w:t>
      </w:r>
      <w:proofErr w:type="spellEnd"/>
      <w:r>
        <w:rPr>
          <w:rFonts w:ascii="Calibri" w:eastAsia="Calibri" w:hAnsi="Calibri" w:cs="Times New Roman"/>
        </w:rPr>
        <w:t xml:space="preserve"> </w:t>
      </w:r>
      <w:r w:rsidR="0090718F">
        <w:rPr>
          <w:rFonts w:ascii="Calibri" w:eastAsia="Calibri" w:hAnsi="Calibri" w:cs="Times New Roman"/>
        </w:rPr>
        <w:t xml:space="preserve">&amp; </w:t>
      </w:r>
      <w:r>
        <w:rPr>
          <w:rFonts w:ascii="Calibri" w:eastAsia="Calibri" w:hAnsi="Calibri" w:cs="Times New Roman"/>
        </w:rPr>
        <w:t xml:space="preserve">King who </w:t>
      </w:r>
      <w:r w:rsidR="00465CCE">
        <w:rPr>
          <w:rFonts w:ascii="Calibri" w:eastAsia="Calibri" w:hAnsi="Calibri" w:cs="Times New Roman"/>
        </w:rPr>
        <w:t>concluded</w:t>
      </w:r>
      <w:r>
        <w:rPr>
          <w:rFonts w:ascii="Calibri" w:eastAsia="Calibri" w:hAnsi="Calibri" w:cs="Times New Roman"/>
        </w:rPr>
        <w:t xml:space="preserve"> that, although </w:t>
      </w:r>
      <w:r w:rsidR="00465CCE">
        <w:rPr>
          <w:rFonts w:ascii="Calibri" w:eastAsia="Calibri" w:hAnsi="Calibri" w:cs="Times New Roman"/>
        </w:rPr>
        <w:t>CNY Works</w:t>
      </w:r>
      <w:r>
        <w:rPr>
          <w:rFonts w:ascii="Calibri" w:eastAsia="Calibri" w:hAnsi="Calibri" w:cs="Times New Roman"/>
        </w:rPr>
        <w:t xml:space="preserve"> is subject to Open Meeting Laws as an “agency of a governmental unit” (NYSDOL)</w:t>
      </w:r>
      <w:r w:rsidR="00804A51">
        <w:rPr>
          <w:rFonts w:ascii="Calibri" w:eastAsia="Calibri" w:hAnsi="Calibri" w:cs="Times New Roman"/>
        </w:rPr>
        <w:t xml:space="preserve">, </w:t>
      </w:r>
      <w:r w:rsidR="00962695">
        <w:rPr>
          <w:rFonts w:ascii="Calibri" w:eastAsia="Calibri" w:hAnsi="Calibri" w:cs="Times New Roman"/>
        </w:rPr>
        <w:t xml:space="preserve">unrestricted funds held by a Workforce Development Board </w:t>
      </w:r>
      <w:r w:rsidR="00465CCE">
        <w:rPr>
          <w:rFonts w:ascii="Calibri" w:eastAsia="Calibri" w:hAnsi="Calibri" w:cs="Times New Roman"/>
        </w:rPr>
        <w:t>do</w:t>
      </w:r>
      <w:r w:rsidR="00962695">
        <w:rPr>
          <w:rFonts w:ascii="Calibri" w:eastAsia="Calibri" w:hAnsi="Calibri" w:cs="Times New Roman"/>
        </w:rPr>
        <w:t xml:space="preserve"> meet definition of “public funds” under the GML</w:t>
      </w:r>
      <w:r w:rsidR="007B1914">
        <w:rPr>
          <w:rFonts w:ascii="Calibri" w:eastAsia="Calibri" w:hAnsi="Calibri" w:cs="Times New Roman"/>
        </w:rPr>
        <w:t xml:space="preserve"> and</w:t>
      </w:r>
      <w:r w:rsidR="00465CCE">
        <w:rPr>
          <w:rFonts w:ascii="Calibri" w:eastAsia="Calibri" w:hAnsi="Calibri" w:cs="Times New Roman"/>
        </w:rPr>
        <w:t>, therefore do</w:t>
      </w:r>
      <w:r w:rsidR="007B1914">
        <w:rPr>
          <w:rFonts w:ascii="Calibri" w:eastAsia="Calibri" w:hAnsi="Calibri" w:cs="Times New Roman"/>
        </w:rPr>
        <w:t xml:space="preserve"> not need to follow its restrictive investment rules</w:t>
      </w:r>
      <w:r w:rsidR="00962695">
        <w:rPr>
          <w:rFonts w:ascii="Calibri" w:eastAsia="Calibri" w:hAnsi="Calibri" w:cs="Times New Roman"/>
        </w:rPr>
        <w:t>.</w:t>
      </w:r>
    </w:p>
    <w:p w14:paraId="049611A1" w14:textId="503962E7" w:rsidR="005404E9" w:rsidRDefault="005404E9" w:rsidP="004D06B9">
      <w:pPr>
        <w:tabs>
          <w:tab w:val="left" w:pos="900"/>
        </w:tabs>
        <w:spacing w:after="0" w:line="240" w:lineRule="auto"/>
        <w:ind w:left="900" w:hanging="360"/>
        <w:rPr>
          <w:rFonts w:ascii="Calibri" w:eastAsia="Calibri" w:hAnsi="Calibri" w:cs="Times New Roman"/>
        </w:rPr>
      </w:pPr>
    </w:p>
    <w:p w14:paraId="7DF6029B" w14:textId="77777777" w:rsidR="00736ABE" w:rsidRPr="005404E9" w:rsidRDefault="00736ABE" w:rsidP="004D06B9">
      <w:pPr>
        <w:pStyle w:val="ListParagraph"/>
        <w:spacing w:after="0" w:line="240" w:lineRule="auto"/>
        <w:ind w:left="900"/>
        <w:rPr>
          <w:rFonts w:cstheme="minorHAnsi"/>
        </w:rPr>
      </w:pPr>
      <w:r>
        <w:rPr>
          <w:rFonts w:cstheme="minorHAnsi"/>
        </w:rPr>
        <w:t>Frank Caliva</w:t>
      </w:r>
      <w:r w:rsidRPr="005404E9">
        <w:rPr>
          <w:rFonts w:cstheme="minorHAnsi"/>
        </w:rPr>
        <w:t xml:space="preserve"> entered a motion: </w:t>
      </w:r>
    </w:p>
    <w:p w14:paraId="61CEE0F4" w14:textId="77777777" w:rsidR="00736ABE" w:rsidRPr="005404E9" w:rsidRDefault="00736ABE" w:rsidP="00736ABE">
      <w:pPr>
        <w:pStyle w:val="ListParagraph"/>
        <w:spacing w:after="0" w:line="240" w:lineRule="auto"/>
        <w:ind w:left="990"/>
        <w:rPr>
          <w:rFonts w:cstheme="minorHAnsi"/>
        </w:rPr>
      </w:pPr>
    </w:p>
    <w:p w14:paraId="5898D92A" w14:textId="064E8E84" w:rsidR="00736ABE" w:rsidRPr="005404E9" w:rsidRDefault="00736ABE" w:rsidP="006C4567">
      <w:pPr>
        <w:pStyle w:val="ListParagraph"/>
        <w:tabs>
          <w:tab w:val="left" w:pos="1260"/>
        </w:tabs>
        <w:spacing w:after="0" w:line="240" w:lineRule="auto"/>
        <w:ind w:left="1260" w:right="792"/>
        <w:rPr>
          <w:rFonts w:cstheme="minorHAnsi"/>
          <w:i/>
        </w:rPr>
      </w:pPr>
      <w:r w:rsidRPr="005404E9">
        <w:rPr>
          <w:rFonts w:cstheme="minorHAnsi"/>
          <w:i/>
        </w:rPr>
        <w:t xml:space="preserve">To </w:t>
      </w:r>
      <w:r>
        <w:rPr>
          <w:rFonts w:cstheme="minorHAnsi"/>
          <w:i/>
        </w:rPr>
        <w:t xml:space="preserve">approve </w:t>
      </w:r>
      <w:r w:rsidR="00962695">
        <w:rPr>
          <w:rFonts w:cstheme="minorHAnsi"/>
          <w:i/>
        </w:rPr>
        <w:t xml:space="preserve">opening accounts at </w:t>
      </w:r>
      <w:proofErr w:type="spellStart"/>
      <w:r w:rsidR="00962695">
        <w:rPr>
          <w:rFonts w:cstheme="minorHAnsi"/>
          <w:i/>
        </w:rPr>
        <w:t>AmeriCU</w:t>
      </w:r>
      <w:proofErr w:type="spellEnd"/>
      <w:r w:rsidR="00962695">
        <w:rPr>
          <w:rFonts w:cstheme="minorHAnsi"/>
          <w:i/>
        </w:rPr>
        <w:t xml:space="preserve"> and Empower FCU in the amount of $250,000 each and to establish CD’s that will maximize return and allow for liquidity, </w:t>
      </w:r>
      <w:proofErr w:type="gramStart"/>
      <w:r w:rsidR="00962695">
        <w:rPr>
          <w:rFonts w:cstheme="minorHAnsi"/>
          <w:i/>
        </w:rPr>
        <w:t>similar to</w:t>
      </w:r>
      <w:proofErr w:type="gramEnd"/>
      <w:r w:rsidR="00962695">
        <w:rPr>
          <w:rFonts w:cstheme="minorHAnsi"/>
          <w:i/>
        </w:rPr>
        <w:t xml:space="preserve"> what is presented to the Board on the attached schedule</w:t>
      </w:r>
      <w:r w:rsidRPr="005404E9">
        <w:rPr>
          <w:rFonts w:cstheme="minorHAnsi"/>
          <w:i/>
        </w:rPr>
        <w:t xml:space="preserve">.   </w:t>
      </w:r>
      <w:r w:rsidR="00962695">
        <w:rPr>
          <w:rFonts w:cstheme="minorHAnsi"/>
          <w:i/>
        </w:rPr>
        <w:t>Also</w:t>
      </w:r>
      <w:r w:rsidR="00804A51">
        <w:rPr>
          <w:rFonts w:cstheme="minorHAnsi"/>
          <w:i/>
        </w:rPr>
        <w:t xml:space="preserve">, </w:t>
      </w:r>
      <w:r w:rsidR="00962695">
        <w:rPr>
          <w:rFonts w:cstheme="minorHAnsi"/>
          <w:i/>
        </w:rPr>
        <w:t xml:space="preserve">move to </w:t>
      </w:r>
      <w:r w:rsidR="00B70AB1">
        <w:rPr>
          <w:rFonts w:cstheme="minorHAnsi"/>
          <w:i/>
        </w:rPr>
        <w:t xml:space="preserve">approve </w:t>
      </w:r>
      <w:r w:rsidR="00962695">
        <w:rPr>
          <w:rFonts w:cstheme="minorHAnsi"/>
          <w:i/>
        </w:rPr>
        <w:t>open</w:t>
      </w:r>
      <w:r w:rsidR="00B70AB1">
        <w:rPr>
          <w:rFonts w:cstheme="minorHAnsi"/>
          <w:i/>
        </w:rPr>
        <w:t>ing</w:t>
      </w:r>
      <w:r w:rsidR="00962695">
        <w:rPr>
          <w:rFonts w:cstheme="minorHAnsi"/>
          <w:i/>
        </w:rPr>
        <w:t xml:space="preserve"> an interest-bearing Money Market account at Solvay Bank for keeping funds not immediately needed in the checking account.</w:t>
      </w:r>
    </w:p>
    <w:p w14:paraId="7AD00901" w14:textId="77777777" w:rsidR="00736ABE" w:rsidRPr="005404E9" w:rsidRDefault="00736ABE" w:rsidP="006C4567">
      <w:pPr>
        <w:pStyle w:val="ListParagraph"/>
        <w:tabs>
          <w:tab w:val="left" w:pos="1260"/>
        </w:tabs>
        <w:spacing w:after="0" w:line="240" w:lineRule="auto"/>
        <w:ind w:left="1260"/>
        <w:rPr>
          <w:rFonts w:cstheme="minorHAnsi"/>
        </w:rPr>
      </w:pPr>
    </w:p>
    <w:p w14:paraId="19F66905" w14:textId="3F415F03" w:rsidR="00736ABE" w:rsidRPr="005404E9" w:rsidRDefault="00736ABE" w:rsidP="00F82821">
      <w:pPr>
        <w:pStyle w:val="ListParagraph"/>
        <w:spacing w:after="0" w:line="240" w:lineRule="auto"/>
        <w:ind w:left="1080" w:hanging="180"/>
        <w:rPr>
          <w:rFonts w:cstheme="minorHAnsi"/>
        </w:rPr>
      </w:pPr>
      <w:r>
        <w:rPr>
          <w:rFonts w:cstheme="minorHAnsi"/>
        </w:rPr>
        <w:t>Neil Falcone</w:t>
      </w:r>
      <w:r w:rsidRPr="005404E9">
        <w:rPr>
          <w:rFonts w:cstheme="minorHAnsi"/>
        </w:rPr>
        <w:t xml:space="preserve"> seconded the motion.  The motion was carried unanimously.</w:t>
      </w:r>
    </w:p>
    <w:p w14:paraId="449407A4" w14:textId="77777777" w:rsidR="00736ABE" w:rsidRDefault="00736ABE" w:rsidP="005404E9">
      <w:pPr>
        <w:spacing w:after="0" w:line="240" w:lineRule="auto"/>
        <w:rPr>
          <w:rFonts w:ascii="Calibri" w:eastAsia="Calibri" w:hAnsi="Calibri" w:cs="Times New Roman"/>
        </w:rPr>
      </w:pPr>
    </w:p>
    <w:p w14:paraId="3D805BCD" w14:textId="067FB8DF" w:rsidR="00335896" w:rsidRDefault="000D6DED" w:rsidP="0013345F">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WIOA Updates—Lenore Sealy</w:t>
      </w:r>
    </w:p>
    <w:p w14:paraId="004E9D7F" w14:textId="1783B6DE" w:rsidR="00335896" w:rsidRPr="008E3185" w:rsidRDefault="00335896" w:rsidP="0013345F">
      <w:pPr>
        <w:pStyle w:val="ListParagraph"/>
        <w:spacing w:after="0" w:line="240" w:lineRule="auto"/>
        <w:ind w:left="180"/>
        <w:rPr>
          <w:rFonts w:ascii="Calibri" w:eastAsia="Calibri" w:hAnsi="Calibri" w:cs="Times New Roman"/>
        </w:rPr>
      </w:pPr>
    </w:p>
    <w:p w14:paraId="18C1E871" w14:textId="4E3C8C76" w:rsidR="00FA451F" w:rsidRPr="008E3185" w:rsidRDefault="000D6DED" w:rsidP="006C4567">
      <w:pPr>
        <w:pStyle w:val="NoSpacing"/>
        <w:numPr>
          <w:ilvl w:val="0"/>
          <w:numId w:val="6"/>
        </w:numPr>
        <w:tabs>
          <w:tab w:val="left" w:pos="540"/>
        </w:tabs>
        <w:ind w:left="360" w:hanging="180"/>
        <w:rPr>
          <w:rFonts w:cstheme="minorHAnsi"/>
        </w:rPr>
      </w:pPr>
      <w:r w:rsidRPr="008E3185">
        <w:rPr>
          <w:rFonts w:cstheme="minorHAnsi"/>
        </w:rPr>
        <w:t>Program Committee</w:t>
      </w:r>
    </w:p>
    <w:p w14:paraId="03E56B01" w14:textId="6E50702E" w:rsidR="00804A51" w:rsidRPr="008E3185" w:rsidRDefault="00AA65DE" w:rsidP="006C4567">
      <w:pPr>
        <w:pStyle w:val="NoSpacing"/>
        <w:numPr>
          <w:ilvl w:val="0"/>
          <w:numId w:val="10"/>
        </w:numPr>
        <w:ind w:left="900"/>
        <w:rPr>
          <w:rFonts w:cstheme="minorHAnsi"/>
        </w:rPr>
      </w:pPr>
      <w:r w:rsidRPr="008E3185">
        <w:rPr>
          <w:rFonts w:cstheme="minorHAnsi"/>
        </w:rPr>
        <w:t>The Committee membership has been established as seen on the attached handout and MJ Piraino, One-Stop System Operator, will be reaching out to the Program Committee for a first meeting date.</w:t>
      </w:r>
    </w:p>
    <w:p w14:paraId="1EEC7AB1" w14:textId="77777777" w:rsidR="00AA65DE" w:rsidRPr="008E3185" w:rsidRDefault="00AA65DE" w:rsidP="00B90679">
      <w:pPr>
        <w:pStyle w:val="NoSpacing"/>
        <w:ind w:left="1440"/>
        <w:rPr>
          <w:rFonts w:cstheme="minorHAnsi"/>
        </w:rPr>
      </w:pPr>
    </w:p>
    <w:p w14:paraId="4B74B824" w14:textId="4FCF0406" w:rsidR="000D6DED" w:rsidRPr="008E3185" w:rsidRDefault="000D6DED" w:rsidP="006C4567">
      <w:pPr>
        <w:pStyle w:val="NoSpacing"/>
        <w:numPr>
          <w:ilvl w:val="0"/>
          <w:numId w:val="6"/>
        </w:numPr>
        <w:ind w:left="540" w:hanging="360"/>
        <w:rPr>
          <w:rFonts w:cstheme="minorHAnsi"/>
        </w:rPr>
      </w:pPr>
      <w:r w:rsidRPr="008E3185">
        <w:rPr>
          <w:rFonts w:cstheme="minorHAnsi"/>
        </w:rPr>
        <w:t>Oversee programs</w:t>
      </w:r>
    </w:p>
    <w:p w14:paraId="53DA4A1F" w14:textId="3202227A" w:rsidR="000D6DED" w:rsidRPr="008E3185" w:rsidRDefault="000D6DED" w:rsidP="000137DB">
      <w:pPr>
        <w:pStyle w:val="NoSpacing"/>
        <w:numPr>
          <w:ilvl w:val="0"/>
          <w:numId w:val="10"/>
        </w:numPr>
        <w:ind w:left="900"/>
        <w:rPr>
          <w:rFonts w:cstheme="minorHAnsi"/>
        </w:rPr>
      </w:pPr>
      <w:r w:rsidRPr="008E3185">
        <w:rPr>
          <w:rFonts w:cstheme="minorHAnsi"/>
        </w:rPr>
        <w:t xml:space="preserve">One-stop delivery system – MOU, </w:t>
      </w:r>
      <w:r w:rsidR="00F82821">
        <w:rPr>
          <w:rFonts w:cstheme="minorHAnsi"/>
        </w:rPr>
        <w:t xml:space="preserve">Infrastructure Cost Sharing Plan, </w:t>
      </w:r>
      <w:r w:rsidRPr="008E3185">
        <w:rPr>
          <w:rFonts w:cstheme="minorHAnsi"/>
        </w:rPr>
        <w:t>One-Stop Certification</w:t>
      </w:r>
    </w:p>
    <w:p w14:paraId="58E5F772" w14:textId="490424C4" w:rsidR="00B90679" w:rsidRPr="008E3185" w:rsidRDefault="00B90679" w:rsidP="006C4567">
      <w:pPr>
        <w:pStyle w:val="NoSpacing"/>
        <w:ind w:left="900"/>
        <w:rPr>
          <w:rFonts w:cstheme="minorHAnsi"/>
        </w:rPr>
      </w:pPr>
      <w:r w:rsidRPr="008E3185">
        <w:rPr>
          <w:rFonts w:cstheme="minorHAnsi"/>
        </w:rPr>
        <w:t xml:space="preserve">Lenore stated that the Board is responsible for developing a </w:t>
      </w:r>
      <w:r w:rsidR="005C6DB5" w:rsidRPr="008E3185">
        <w:rPr>
          <w:rFonts w:cstheme="minorHAnsi"/>
        </w:rPr>
        <w:t xml:space="preserve">system </w:t>
      </w:r>
      <w:r w:rsidRPr="008E3185">
        <w:rPr>
          <w:rFonts w:cstheme="minorHAnsi"/>
        </w:rPr>
        <w:t xml:space="preserve">partner MOU, Cost Allocation Plan, and One-Stop Certification.  These things are moving along as the MOU has been submitted to the State for approval prior to all other </w:t>
      </w:r>
      <w:r w:rsidR="00F82821">
        <w:rPr>
          <w:rFonts w:cstheme="minorHAnsi"/>
        </w:rPr>
        <w:t>P</w:t>
      </w:r>
      <w:r w:rsidRPr="008E3185">
        <w:rPr>
          <w:rFonts w:cstheme="minorHAnsi"/>
        </w:rPr>
        <w:t xml:space="preserve">artners’ signatures.  </w:t>
      </w:r>
    </w:p>
    <w:p w14:paraId="4614D1DC" w14:textId="77777777" w:rsidR="00B90679" w:rsidRPr="008E3185" w:rsidRDefault="00B90679" w:rsidP="006C4567">
      <w:pPr>
        <w:pStyle w:val="NoSpacing"/>
        <w:ind w:left="900" w:hanging="360"/>
        <w:rPr>
          <w:rFonts w:cstheme="minorHAnsi"/>
        </w:rPr>
      </w:pPr>
    </w:p>
    <w:p w14:paraId="79B1598D" w14:textId="218F7D2C" w:rsidR="00B90679" w:rsidRPr="008E3185" w:rsidRDefault="00B90679" w:rsidP="000137DB">
      <w:pPr>
        <w:pStyle w:val="NoSpacing"/>
        <w:ind w:left="900"/>
        <w:rPr>
          <w:rFonts w:cstheme="minorHAnsi"/>
        </w:rPr>
      </w:pPr>
      <w:r w:rsidRPr="008E3185">
        <w:rPr>
          <w:rFonts w:cstheme="minorHAnsi"/>
        </w:rPr>
        <w:t xml:space="preserve">The </w:t>
      </w:r>
      <w:r w:rsidR="00F82821">
        <w:rPr>
          <w:rFonts w:cstheme="minorHAnsi"/>
        </w:rPr>
        <w:t xml:space="preserve">Infrastructure </w:t>
      </w:r>
      <w:r w:rsidRPr="008E3185">
        <w:rPr>
          <w:rFonts w:cstheme="minorHAnsi"/>
        </w:rPr>
        <w:t xml:space="preserve">Cost </w:t>
      </w:r>
      <w:r w:rsidR="00F82821">
        <w:rPr>
          <w:rFonts w:cstheme="minorHAnsi"/>
        </w:rPr>
        <w:t xml:space="preserve">Sharing </w:t>
      </w:r>
      <w:r w:rsidRPr="008E3185">
        <w:rPr>
          <w:rFonts w:cstheme="minorHAnsi"/>
        </w:rPr>
        <w:t xml:space="preserve">Plan is </w:t>
      </w:r>
      <w:r w:rsidR="00F82821">
        <w:rPr>
          <w:rFonts w:cstheme="minorHAnsi"/>
        </w:rPr>
        <w:t xml:space="preserve">a part of the MOU, and per </w:t>
      </w:r>
      <w:r w:rsidRPr="008E3185">
        <w:rPr>
          <w:rFonts w:cstheme="minorHAnsi"/>
        </w:rPr>
        <w:t>NYSDOL</w:t>
      </w:r>
      <w:r w:rsidR="00F82821">
        <w:rPr>
          <w:rFonts w:cstheme="minorHAnsi"/>
        </w:rPr>
        <w:t xml:space="preserve">, </w:t>
      </w:r>
      <w:r w:rsidRPr="008E3185">
        <w:rPr>
          <w:rFonts w:cstheme="minorHAnsi"/>
        </w:rPr>
        <w:t xml:space="preserve">only </w:t>
      </w:r>
      <w:r w:rsidR="00F82821">
        <w:rPr>
          <w:rFonts w:cstheme="minorHAnsi"/>
        </w:rPr>
        <w:t>P</w:t>
      </w:r>
      <w:r w:rsidRPr="008E3185">
        <w:rPr>
          <w:rFonts w:cstheme="minorHAnsi"/>
        </w:rPr>
        <w:t>artners who are physically occupying space in the Career Center</w:t>
      </w:r>
      <w:r w:rsidR="00F82821">
        <w:rPr>
          <w:rFonts w:cstheme="minorHAnsi"/>
        </w:rPr>
        <w:t xml:space="preserve"> will be required to share in infrastructure costs.  </w:t>
      </w:r>
      <w:r w:rsidRPr="008E3185">
        <w:rPr>
          <w:rFonts w:cstheme="minorHAnsi"/>
        </w:rPr>
        <w:t xml:space="preserve">The </w:t>
      </w:r>
      <w:r w:rsidRPr="008E3185">
        <w:rPr>
          <w:rFonts w:cstheme="minorHAnsi"/>
        </w:rPr>
        <w:lastRenderedPageBreak/>
        <w:t xml:space="preserve">only applicable partner is NYSDOL and the Cost Allocation documents have been submitted to the State.  </w:t>
      </w:r>
    </w:p>
    <w:p w14:paraId="3EE392B4" w14:textId="3B7FE865" w:rsidR="00B90679" w:rsidRPr="008E3185" w:rsidRDefault="00B90679" w:rsidP="006C4567">
      <w:pPr>
        <w:pStyle w:val="NoSpacing"/>
        <w:ind w:left="900" w:hanging="360"/>
        <w:rPr>
          <w:rFonts w:cstheme="minorHAnsi"/>
        </w:rPr>
      </w:pPr>
    </w:p>
    <w:p w14:paraId="35033ED6" w14:textId="18C1B237" w:rsidR="00B90679" w:rsidRPr="008E3185" w:rsidRDefault="00B90679" w:rsidP="006C4567">
      <w:pPr>
        <w:pStyle w:val="NoSpacing"/>
        <w:ind w:left="900"/>
        <w:rPr>
          <w:rFonts w:cstheme="minorHAnsi"/>
        </w:rPr>
      </w:pPr>
      <w:r w:rsidRPr="008E3185">
        <w:rPr>
          <w:rFonts w:cstheme="minorHAnsi"/>
        </w:rPr>
        <w:t>The One-Stop Certification will be charged to the Program Committee for oversight.</w:t>
      </w:r>
    </w:p>
    <w:p w14:paraId="6965A507" w14:textId="77777777" w:rsidR="00B90679" w:rsidRPr="008E3185" w:rsidRDefault="00B90679" w:rsidP="00B90679">
      <w:pPr>
        <w:pStyle w:val="NoSpacing"/>
        <w:ind w:left="990"/>
        <w:rPr>
          <w:rFonts w:cstheme="minorHAnsi"/>
        </w:rPr>
      </w:pPr>
    </w:p>
    <w:p w14:paraId="1AD07825" w14:textId="3584F70E" w:rsidR="00B90679" w:rsidRPr="000137DB" w:rsidRDefault="000D6DED" w:rsidP="000137DB">
      <w:pPr>
        <w:pStyle w:val="NoSpacing"/>
        <w:numPr>
          <w:ilvl w:val="1"/>
          <w:numId w:val="6"/>
        </w:numPr>
        <w:ind w:left="900"/>
        <w:rPr>
          <w:rFonts w:cstheme="minorHAnsi"/>
        </w:rPr>
      </w:pPr>
      <w:r w:rsidRPr="008E3185">
        <w:rPr>
          <w:rFonts w:cstheme="minorHAnsi"/>
        </w:rPr>
        <w:t>Youth programs—</w:t>
      </w:r>
      <w:r w:rsidR="00B90679" w:rsidRPr="000137DB">
        <w:rPr>
          <w:rFonts w:cstheme="minorHAnsi"/>
        </w:rPr>
        <w:t xml:space="preserve">RFP for Youth services has been widely distributed </w:t>
      </w:r>
      <w:r w:rsidR="000137DB">
        <w:rPr>
          <w:rFonts w:cstheme="minorHAnsi"/>
        </w:rPr>
        <w:t xml:space="preserve">across Central New York; </w:t>
      </w:r>
      <w:r w:rsidR="00B90679" w:rsidRPr="000137DB">
        <w:rPr>
          <w:rFonts w:cstheme="minorHAnsi"/>
        </w:rPr>
        <w:t xml:space="preserve">an advertisement was placed in the </w:t>
      </w:r>
      <w:r w:rsidR="00B90679" w:rsidRPr="000137DB">
        <w:rPr>
          <w:rFonts w:cstheme="minorHAnsi"/>
          <w:u w:val="single"/>
        </w:rPr>
        <w:t>Syracuse Post-Standard</w:t>
      </w:r>
      <w:r w:rsidR="00B90679" w:rsidRPr="000137DB">
        <w:rPr>
          <w:rFonts w:cstheme="minorHAnsi"/>
        </w:rPr>
        <w:t>.  In addition, the RFP was sent to</w:t>
      </w:r>
      <w:r w:rsidR="000137DB">
        <w:rPr>
          <w:rFonts w:cstheme="minorHAnsi"/>
        </w:rPr>
        <w:t xml:space="preserve"> </w:t>
      </w:r>
      <w:r w:rsidR="00B90679" w:rsidRPr="000137DB">
        <w:rPr>
          <w:rFonts w:cstheme="minorHAnsi"/>
        </w:rPr>
        <w:t xml:space="preserve">750 agencies in Onondaga County that have some connection to </w:t>
      </w:r>
      <w:r w:rsidR="000137DB">
        <w:rPr>
          <w:rFonts w:cstheme="minorHAnsi"/>
        </w:rPr>
        <w:t xml:space="preserve">youth services/youth development programming.  </w:t>
      </w:r>
      <w:r w:rsidR="00B90679" w:rsidRPr="000137DB">
        <w:rPr>
          <w:rFonts w:cstheme="minorHAnsi"/>
        </w:rPr>
        <w:t xml:space="preserve">Amy explained the Agency is looking for services to fulfill the required 14 Youth Elements as defined in WIOA and is focused on the Out-of-School population.  </w:t>
      </w:r>
    </w:p>
    <w:p w14:paraId="47D1CB53" w14:textId="56720CD0" w:rsidR="00B90679" w:rsidRPr="008E3185" w:rsidRDefault="00B90679" w:rsidP="006C4567">
      <w:pPr>
        <w:pStyle w:val="NoSpacing"/>
        <w:ind w:left="1440" w:hanging="450"/>
        <w:rPr>
          <w:rFonts w:cstheme="minorHAnsi"/>
        </w:rPr>
      </w:pPr>
    </w:p>
    <w:p w14:paraId="70626359" w14:textId="2D597B06" w:rsidR="00B90679" w:rsidRPr="008E3185" w:rsidRDefault="000137DB" w:rsidP="004D06B9">
      <w:pPr>
        <w:pStyle w:val="NoSpacing"/>
        <w:tabs>
          <w:tab w:val="left" w:pos="990"/>
        </w:tabs>
        <w:ind w:left="900"/>
        <w:rPr>
          <w:rFonts w:cstheme="minorHAnsi"/>
        </w:rPr>
      </w:pPr>
      <w:proofErr w:type="gramStart"/>
      <w:r>
        <w:rPr>
          <w:rFonts w:cstheme="minorHAnsi"/>
        </w:rPr>
        <w:t>In light of</w:t>
      </w:r>
      <w:proofErr w:type="gramEnd"/>
      <w:r>
        <w:rPr>
          <w:rFonts w:cstheme="minorHAnsi"/>
        </w:rPr>
        <w:t xml:space="preserve"> Bob Leslie’s presentation, a Director </w:t>
      </w:r>
      <w:r w:rsidR="00B90679" w:rsidRPr="008E3185">
        <w:rPr>
          <w:rFonts w:cstheme="minorHAnsi"/>
        </w:rPr>
        <w:t>asked if the CNY Works youth programs were partnering with SCSD</w:t>
      </w:r>
      <w:r>
        <w:rPr>
          <w:rFonts w:cstheme="minorHAnsi"/>
        </w:rPr>
        <w:t>’s CTE.  CNY Works appl</w:t>
      </w:r>
      <w:r w:rsidR="00B90679" w:rsidRPr="008E3185">
        <w:rPr>
          <w:rFonts w:cstheme="minorHAnsi"/>
        </w:rPr>
        <w:t>ied for</w:t>
      </w:r>
      <w:r w:rsidR="00E030B7" w:rsidRPr="008E3185">
        <w:rPr>
          <w:rFonts w:cstheme="minorHAnsi"/>
        </w:rPr>
        <w:t xml:space="preserve"> Upstate Revitalization</w:t>
      </w:r>
      <w:r w:rsidR="00B90679" w:rsidRPr="008E3185">
        <w:rPr>
          <w:rFonts w:cstheme="minorHAnsi"/>
        </w:rPr>
        <w:t xml:space="preserve"> funding for an expanded summer youth employment program </w:t>
      </w:r>
      <w:r>
        <w:rPr>
          <w:rFonts w:cstheme="minorHAnsi"/>
        </w:rPr>
        <w:t xml:space="preserve">and a year-round program at </w:t>
      </w:r>
      <w:r w:rsidR="00B90679" w:rsidRPr="008E3185">
        <w:rPr>
          <w:rFonts w:cstheme="minorHAnsi"/>
        </w:rPr>
        <w:t>Henninger</w:t>
      </w:r>
      <w:r w:rsidR="00E030B7" w:rsidRPr="008E3185">
        <w:rPr>
          <w:rFonts w:cstheme="minorHAnsi"/>
        </w:rPr>
        <w:t xml:space="preserve"> H</w:t>
      </w:r>
      <w:r>
        <w:rPr>
          <w:rFonts w:cstheme="minorHAnsi"/>
        </w:rPr>
        <w:t xml:space="preserve">igh School </w:t>
      </w:r>
      <w:r w:rsidR="00B90679" w:rsidRPr="008E3185">
        <w:rPr>
          <w:rFonts w:cstheme="minorHAnsi"/>
        </w:rPr>
        <w:t>to pilot a</w:t>
      </w:r>
      <w:r w:rsidR="00E030B7" w:rsidRPr="008E3185">
        <w:rPr>
          <w:rFonts w:cstheme="minorHAnsi"/>
        </w:rPr>
        <w:t>n employer-driven, work exploration program.</w:t>
      </w:r>
      <w:r>
        <w:rPr>
          <w:rFonts w:cstheme="minorHAnsi"/>
        </w:rPr>
        <w:t xml:space="preserve">  This would provide an excellent opportunity to develop a partnership the CTE programs</w:t>
      </w:r>
    </w:p>
    <w:p w14:paraId="69A3580D" w14:textId="77777777" w:rsidR="00B90679" w:rsidRPr="008E3185" w:rsidRDefault="00B90679" w:rsidP="004D06B9">
      <w:pPr>
        <w:pStyle w:val="NoSpacing"/>
        <w:tabs>
          <w:tab w:val="left" w:pos="990"/>
        </w:tabs>
        <w:ind w:left="900" w:firstLine="90"/>
        <w:rPr>
          <w:rFonts w:cstheme="minorHAnsi"/>
        </w:rPr>
      </w:pPr>
    </w:p>
    <w:p w14:paraId="4498B592" w14:textId="4ABA7F64" w:rsidR="002A11F8" w:rsidRPr="000137DB" w:rsidRDefault="000D6DED" w:rsidP="000137DB">
      <w:pPr>
        <w:pStyle w:val="NoSpacing"/>
        <w:numPr>
          <w:ilvl w:val="0"/>
          <w:numId w:val="6"/>
        </w:numPr>
        <w:ind w:left="540" w:hanging="360"/>
        <w:rPr>
          <w:rFonts w:cstheme="minorHAnsi"/>
        </w:rPr>
      </w:pPr>
      <w:r w:rsidRPr="008E3185">
        <w:rPr>
          <w:rFonts w:cstheme="minorHAnsi"/>
        </w:rPr>
        <w:t xml:space="preserve">Develop local </w:t>
      </w:r>
      <w:r w:rsidR="000137DB">
        <w:rPr>
          <w:rFonts w:cstheme="minorHAnsi"/>
        </w:rPr>
        <w:t xml:space="preserve">and regional </w:t>
      </w:r>
      <w:r w:rsidRPr="008E3185">
        <w:rPr>
          <w:rFonts w:cstheme="minorHAnsi"/>
        </w:rPr>
        <w:t>workforce plan</w:t>
      </w:r>
      <w:r w:rsidR="000137DB">
        <w:rPr>
          <w:rFonts w:cstheme="minorHAnsi"/>
        </w:rPr>
        <w:t xml:space="preserve"> – Management has been developing local and regional workforce plan.  </w:t>
      </w:r>
      <w:r w:rsidR="00E030B7" w:rsidRPr="000137DB">
        <w:rPr>
          <w:rFonts w:cstheme="minorHAnsi"/>
        </w:rPr>
        <w:t xml:space="preserve">Board is responsible for developing a Local </w:t>
      </w:r>
      <w:r w:rsidR="000137DB">
        <w:rPr>
          <w:rFonts w:cstheme="minorHAnsi"/>
        </w:rPr>
        <w:t xml:space="preserve">and </w:t>
      </w:r>
      <w:r w:rsidR="00E030B7" w:rsidRPr="000137DB">
        <w:rPr>
          <w:rFonts w:cstheme="minorHAnsi"/>
        </w:rPr>
        <w:t xml:space="preserve">Workforce Plan, which was due in November, but the </w:t>
      </w:r>
      <w:r w:rsidR="00F82821" w:rsidRPr="000137DB">
        <w:rPr>
          <w:rFonts w:cstheme="minorHAnsi"/>
        </w:rPr>
        <w:t xml:space="preserve">State has been generous in </w:t>
      </w:r>
      <w:r w:rsidR="00E030B7" w:rsidRPr="000137DB">
        <w:rPr>
          <w:rFonts w:cstheme="minorHAnsi"/>
        </w:rPr>
        <w:t>Agency has an extension of time in which to file</w:t>
      </w:r>
      <w:r w:rsidR="002A11F8" w:rsidRPr="000137DB">
        <w:rPr>
          <w:rFonts w:cstheme="minorHAnsi"/>
        </w:rPr>
        <w:t xml:space="preserve"> the Plan and it is currently being prepared for future Board review.</w:t>
      </w:r>
    </w:p>
    <w:p w14:paraId="31CE61FA" w14:textId="77EFC655" w:rsidR="00E030B7" w:rsidRPr="008E3185" w:rsidRDefault="00E030B7" w:rsidP="00E030B7">
      <w:pPr>
        <w:pStyle w:val="NoSpacing"/>
        <w:ind w:left="990"/>
        <w:rPr>
          <w:rFonts w:cstheme="minorHAnsi"/>
        </w:rPr>
      </w:pPr>
      <w:r w:rsidRPr="008E3185">
        <w:rPr>
          <w:rFonts w:cstheme="minorHAnsi"/>
        </w:rPr>
        <w:t xml:space="preserve">  </w:t>
      </w:r>
    </w:p>
    <w:p w14:paraId="64884AE6" w14:textId="31C1C28E" w:rsidR="002A11F8" w:rsidRPr="000137DB" w:rsidRDefault="000D6DED" w:rsidP="000137DB">
      <w:pPr>
        <w:pStyle w:val="NoSpacing"/>
        <w:numPr>
          <w:ilvl w:val="0"/>
          <w:numId w:val="6"/>
        </w:numPr>
        <w:ind w:left="540" w:hanging="360"/>
        <w:rPr>
          <w:rFonts w:cstheme="minorHAnsi"/>
        </w:rPr>
      </w:pPr>
      <w:r w:rsidRPr="008E3185">
        <w:rPr>
          <w:rFonts w:cstheme="minorHAnsi"/>
        </w:rPr>
        <w:t>Lead career pathway development</w:t>
      </w:r>
      <w:r w:rsidR="000137DB">
        <w:rPr>
          <w:rFonts w:cstheme="minorHAnsi"/>
        </w:rPr>
        <w:t xml:space="preserve"> - </w:t>
      </w:r>
      <w:r w:rsidR="002A11F8" w:rsidRPr="000137DB">
        <w:rPr>
          <w:rFonts w:cstheme="minorHAnsi"/>
        </w:rPr>
        <w:t xml:space="preserve">Lenore </w:t>
      </w:r>
      <w:r w:rsidR="000137DB">
        <w:rPr>
          <w:rFonts w:cstheme="minorHAnsi"/>
        </w:rPr>
        <w:t xml:space="preserve">explained </w:t>
      </w:r>
      <w:r w:rsidR="007E721C" w:rsidRPr="000137DB">
        <w:rPr>
          <w:rFonts w:cstheme="minorHAnsi"/>
        </w:rPr>
        <w:t xml:space="preserve">that leading career pathway development is another responsibility of </w:t>
      </w:r>
      <w:r w:rsidR="000137DB">
        <w:rPr>
          <w:rFonts w:cstheme="minorHAnsi"/>
        </w:rPr>
        <w:t>Local Workforce Development Boards.  Programs, such as the</w:t>
      </w:r>
      <w:r w:rsidR="004016B1">
        <w:rPr>
          <w:rFonts w:cstheme="minorHAnsi"/>
        </w:rPr>
        <w:t xml:space="preserve"> Syracuse City School District’s CTE provide key </w:t>
      </w:r>
      <w:r w:rsidR="007E721C" w:rsidRPr="000137DB">
        <w:rPr>
          <w:rFonts w:cstheme="minorHAnsi"/>
        </w:rPr>
        <w:t>information</w:t>
      </w:r>
      <w:r w:rsidR="004016B1">
        <w:rPr>
          <w:rFonts w:cstheme="minorHAnsi"/>
        </w:rPr>
        <w:t xml:space="preserve"> needed for the Board to develop/define relevant career </w:t>
      </w:r>
      <w:r w:rsidR="007E721C" w:rsidRPr="000137DB">
        <w:rPr>
          <w:rFonts w:cstheme="minorHAnsi"/>
        </w:rPr>
        <w:t>pathway</w:t>
      </w:r>
      <w:r w:rsidR="004016B1">
        <w:rPr>
          <w:rFonts w:cstheme="minorHAnsi"/>
        </w:rPr>
        <w:t>s</w:t>
      </w:r>
      <w:r w:rsidR="007E721C" w:rsidRPr="000137DB">
        <w:rPr>
          <w:rFonts w:cstheme="minorHAnsi"/>
        </w:rPr>
        <w:t xml:space="preserve"> </w:t>
      </w:r>
      <w:r w:rsidR="004016B1">
        <w:rPr>
          <w:rFonts w:cstheme="minorHAnsi"/>
        </w:rPr>
        <w:t xml:space="preserve">in Central New York.  </w:t>
      </w:r>
      <w:r w:rsidR="005C6DB5" w:rsidRPr="000137DB">
        <w:rPr>
          <w:rFonts w:cstheme="minorHAnsi"/>
        </w:rPr>
        <w:t>To</w:t>
      </w:r>
      <w:r w:rsidR="007E721C" w:rsidRPr="000137DB">
        <w:rPr>
          <w:rFonts w:cstheme="minorHAnsi"/>
        </w:rPr>
        <w:t xml:space="preserve"> that end, </w:t>
      </w:r>
      <w:r w:rsidR="004016B1">
        <w:rPr>
          <w:rFonts w:cstheme="minorHAnsi"/>
        </w:rPr>
        <w:t xml:space="preserve">the next Board meeting (March 23) will include a presentation by </w:t>
      </w:r>
      <w:r w:rsidR="007E721C" w:rsidRPr="000137DB">
        <w:rPr>
          <w:rFonts w:cstheme="minorHAnsi"/>
        </w:rPr>
        <w:t xml:space="preserve">Karen </w:t>
      </w:r>
      <w:proofErr w:type="spellStart"/>
      <w:r w:rsidR="007E721C" w:rsidRPr="000137DB">
        <w:rPr>
          <w:rFonts w:cstheme="minorHAnsi"/>
        </w:rPr>
        <w:t>Knapik-Scalzo</w:t>
      </w:r>
      <w:proofErr w:type="spellEnd"/>
      <w:r w:rsidR="007E721C" w:rsidRPr="000137DB">
        <w:rPr>
          <w:rFonts w:cstheme="minorHAnsi"/>
        </w:rPr>
        <w:t xml:space="preserve"> on the </w:t>
      </w:r>
      <w:r w:rsidR="004016B1">
        <w:rPr>
          <w:rFonts w:cstheme="minorHAnsi"/>
        </w:rPr>
        <w:t xml:space="preserve">Central New York labor market.  </w:t>
      </w:r>
    </w:p>
    <w:p w14:paraId="461BAE2C" w14:textId="77777777" w:rsidR="002A11F8" w:rsidRPr="008E3185" w:rsidRDefault="002A11F8" w:rsidP="002A11F8">
      <w:pPr>
        <w:pStyle w:val="NoSpacing"/>
        <w:ind w:left="990"/>
        <w:rPr>
          <w:rFonts w:cstheme="minorHAnsi"/>
        </w:rPr>
      </w:pPr>
    </w:p>
    <w:p w14:paraId="19459529" w14:textId="47770721" w:rsidR="00EA6C96" w:rsidRPr="008E3185" w:rsidRDefault="00732F18" w:rsidP="004D06B9">
      <w:pPr>
        <w:pStyle w:val="ListParagraph"/>
        <w:spacing w:after="0" w:line="240" w:lineRule="auto"/>
        <w:ind w:left="0" w:hanging="180"/>
        <w:rPr>
          <w:rFonts w:ascii="Calibri" w:eastAsia="Calibri" w:hAnsi="Calibri" w:cs="Times New Roman"/>
        </w:rPr>
      </w:pPr>
      <w:r w:rsidRPr="008E3185">
        <w:rPr>
          <w:rFonts w:cs="Times New Roman"/>
        </w:rPr>
        <w:t xml:space="preserve">V.  </w:t>
      </w:r>
      <w:r w:rsidR="005B3955" w:rsidRPr="008E3185">
        <w:rPr>
          <w:rFonts w:cs="Times New Roman"/>
        </w:rPr>
        <w:t>Next Board Meeting</w:t>
      </w:r>
    </w:p>
    <w:p w14:paraId="1FDA1559" w14:textId="12DEC3AD" w:rsidR="00897DC8" w:rsidRPr="008E3185" w:rsidRDefault="00EA6C96" w:rsidP="009E6F05">
      <w:pPr>
        <w:pStyle w:val="ListParagraph"/>
        <w:numPr>
          <w:ilvl w:val="0"/>
          <w:numId w:val="5"/>
        </w:numPr>
        <w:spacing w:after="0" w:line="240" w:lineRule="auto"/>
        <w:ind w:left="720"/>
        <w:rPr>
          <w:rFonts w:cs="Times New Roman"/>
        </w:rPr>
      </w:pPr>
      <w:r w:rsidRPr="008E3185">
        <w:rPr>
          <w:rFonts w:cs="Times New Roman"/>
        </w:rPr>
        <w:t xml:space="preserve">Friday, </w:t>
      </w:r>
      <w:r w:rsidR="000D6DED" w:rsidRPr="008E3185">
        <w:rPr>
          <w:rFonts w:cs="Times New Roman"/>
        </w:rPr>
        <w:t>March 23,</w:t>
      </w:r>
      <w:r w:rsidR="00287A45" w:rsidRPr="008E3185">
        <w:rPr>
          <w:rFonts w:cs="Times New Roman"/>
        </w:rPr>
        <w:t xml:space="preserve"> 2018</w:t>
      </w:r>
      <w:r w:rsidRPr="008E3185">
        <w:rPr>
          <w:rFonts w:cs="Times New Roman"/>
        </w:rPr>
        <w:t xml:space="preserve"> @noon</w:t>
      </w:r>
    </w:p>
    <w:p w14:paraId="0C71BDC5" w14:textId="77777777" w:rsidR="00897DC8" w:rsidRPr="008E3185" w:rsidRDefault="00897DC8" w:rsidP="0013345F">
      <w:pPr>
        <w:spacing w:after="0" w:line="240" w:lineRule="auto"/>
        <w:rPr>
          <w:rFonts w:cs="Times New Roman"/>
        </w:rPr>
      </w:pPr>
    </w:p>
    <w:p w14:paraId="0289D828" w14:textId="6AF2B5A4" w:rsidR="00897DC8" w:rsidRPr="008E3185" w:rsidRDefault="00732F18" w:rsidP="004D06B9">
      <w:pPr>
        <w:tabs>
          <w:tab w:val="left" w:pos="0"/>
          <w:tab w:val="left" w:pos="360"/>
        </w:tabs>
        <w:spacing w:after="0" w:line="240" w:lineRule="auto"/>
        <w:ind w:hanging="180"/>
        <w:rPr>
          <w:rFonts w:cs="Times New Roman"/>
        </w:rPr>
      </w:pPr>
      <w:r w:rsidRPr="008E3185">
        <w:rPr>
          <w:rFonts w:cs="Times New Roman"/>
        </w:rPr>
        <w:t xml:space="preserve">VI.  </w:t>
      </w:r>
      <w:r w:rsidR="00897DC8" w:rsidRPr="008E3185">
        <w:rPr>
          <w:rFonts w:cs="Times New Roman"/>
        </w:rPr>
        <w:t>Adjournment – Meeting adjourned at 1:</w:t>
      </w:r>
      <w:r w:rsidR="00394039" w:rsidRPr="008E3185">
        <w:rPr>
          <w:rFonts w:cs="Times New Roman"/>
        </w:rPr>
        <w:t>33</w:t>
      </w:r>
      <w:r w:rsidR="00897DC8" w:rsidRPr="008E3185">
        <w:rPr>
          <w:rFonts w:cs="Times New Roman"/>
        </w:rPr>
        <w:t xml:space="preserve"> P.M.</w:t>
      </w:r>
    </w:p>
    <w:p w14:paraId="7D3622BC" w14:textId="77777777" w:rsidR="00841F77" w:rsidRPr="008E3185" w:rsidRDefault="00841F77" w:rsidP="0013345F">
      <w:pPr>
        <w:spacing w:after="0" w:line="240" w:lineRule="auto"/>
        <w:ind w:left="900" w:hanging="360"/>
        <w:rPr>
          <w:rFonts w:cs="Times New Roman"/>
        </w:rPr>
      </w:pPr>
    </w:p>
    <w:p w14:paraId="165480C5" w14:textId="77777777" w:rsidR="009660EF" w:rsidRDefault="009660EF" w:rsidP="0013345F">
      <w:pPr>
        <w:spacing w:after="0" w:line="240" w:lineRule="auto"/>
        <w:ind w:left="360" w:hanging="540"/>
        <w:rPr>
          <w:rFonts w:cs="Times New Roman"/>
        </w:rPr>
      </w:pPr>
    </w:p>
    <w:p w14:paraId="20DF8CF3" w14:textId="1EA40B5C" w:rsidR="008C4DB6" w:rsidRPr="008E3185" w:rsidRDefault="006B66DD" w:rsidP="0013345F">
      <w:pPr>
        <w:spacing w:after="0" w:line="240" w:lineRule="auto"/>
        <w:ind w:left="360" w:hanging="540"/>
        <w:rPr>
          <w:rFonts w:cs="Times New Roman"/>
        </w:rPr>
      </w:pPr>
      <w:r w:rsidRPr="008E3185">
        <w:rPr>
          <w:rFonts w:cs="Times New Roman"/>
        </w:rPr>
        <w:t>Submitted by</w:t>
      </w:r>
      <w:r w:rsidR="00C82A5C" w:rsidRPr="008E3185">
        <w:rPr>
          <w:rFonts w:cs="Times New Roman"/>
        </w:rPr>
        <w:t>:</w:t>
      </w:r>
    </w:p>
    <w:p w14:paraId="3B2EFA0E" w14:textId="77777777" w:rsidR="00CD5B68" w:rsidRPr="008E3185" w:rsidRDefault="00CD5B68" w:rsidP="0013345F">
      <w:pPr>
        <w:spacing w:after="0" w:line="240" w:lineRule="auto"/>
        <w:ind w:left="360" w:hanging="540"/>
        <w:rPr>
          <w:rFonts w:cs="Times New Roman"/>
        </w:rPr>
      </w:pPr>
    </w:p>
    <w:p w14:paraId="5132C9F9" w14:textId="77777777" w:rsidR="00D7442E" w:rsidRPr="008E3185" w:rsidRDefault="00252891" w:rsidP="0013345F">
      <w:pPr>
        <w:spacing w:after="0" w:line="240" w:lineRule="auto"/>
        <w:ind w:left="360" w:hanging="540"/>
        <w:rPr>
          <w:rFonts w:cs="Times New Roman"/>
        </w:rPr>
      </w:pPr>
      <w:r w:rsidRPr="008E3185">
        <w:rPr>
          <w:rFonts w:cs="Times New Roman"/>
        </w:rPr>
        <w:t>Sheryl Bowman</w:t>
      </w:r>
    </w:p>
    <w:p w14:paraId="247B252F" w14:textId="77777777" w:rsidR="00252891" w:rsidRPr="008E3185" w:rsidRDefault="00252891" w:rsidP="0013345F">
      <w:pPr>
        <w:spacing w:after="0" w:line="240" w:lineRule="auto"/>
        <w:ind w:left="360" w:hanging="54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9660EF">
      <w:headerReference w:type="default" r:id="rId8"/>
      <w:footerReference w:type="default" r:id="rId9"/>
      <w:pgSz w:w="12240" w:h="15840"/>
      <w:pgMar w:top="864" w:right="1080" w:bottom="432"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11D2" w14:textId="77777777" w:rsidR="000E7969" w:rsidRDefault="000E7969" w:rsidP="007C5E39">
      <w:pPr>
        <w:spacing w:after="0" w:line="240" w:lineRule="auto"/>
      </w:pPr>
      <w:r>
        <w:separator/>
      </w:r>
    </w:p>
  </w:endnote>
  <w:endnote w:type="continuationSeparator" w:id="0">
    <w:p w14:paraId="1BDA7484" w14:textId="77777777" w:rsidR="000E7969" w:rsidRDefault="000E7969"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8CF5" w14:textId="77777777" w:rsidR="000E7969" w:rsidRPr="00A54C9F" w:rsidRDefault="000E7969">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2F5CE773" w:rsidR="000E7969" w:rsidRPr="00A54C9F" w:rsidRDefault="00F85CD1">
    <w:pPr>
      <w:pStyle w:val="Footer"/>
      <w:rPr>
        <w:color w:val="0070C0"/>
        <w:sz w:val="16"/>
        <w:szCs w:val="16"/>
      </w:rPr>
    </w:pPr>
    <w:r>
      <w:rPr>
        <w:color w:val="0070C0"/>
        <w:sz w:val="16"/>
        <w:szCs w:val="16"/>
      </w:rPr>
      <w:t>January 26, 2018</w:t>
    </w:r>
  </w:p>
  <w:p w14:paraId="16EA904C" w14:textId="6E23A6F1" w:rsidR="000E7969" w:rsidRPr="00A54C9F" w:rsidRDefault="000E7969">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187958">
      <w:rPr>
        <w:noProof/>
        <w:color w:val="0070C0"/>
        <w:sz w:val="16"/>
        <w:szCs w:val="16"/>
      </w:rPr>
      <w:t>2</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187958">
      <w:rPr>
        <w:noProof/>
        <w:color w:val="0070C0"/>
        <w:sz w:val="16"/>
        <w:szCs w:val="16"/>
      </w:rPr>
      <w:t>5</w:t>
    </w:r>
    <w:r w:rsidRPr="00A54C9F">
      <w:rPr>
        <w:color w:val="0070C0"/>
        <w:sz w:val="16"/>
        <w:szCs w:val="16"/>
      </w:rPr>
      <w:fldChar w:fldCharType="end"/>
    </w:r>
  </w:p>
  <w:p w14:paraId="3FAE7E17" w14:textId="77777777" w:rsidR="000E7969" w:rsidRDefault="000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9F44F" w14:textId="77777777" w:rsidR="000E7969" w:rsidRDefault="000E7969" w:rsidP="007C5E39">
      <w:pPr>
        <w:spacing w:after="0" w:line="240" w:lineRule="auto"/>
      </w:pPr>
      <w:r>
        <w:separator/>
      </w:r>
    </w:p>
  </w:footnote>
  <w:footnote w:type="continuationSeparator" w:id="0">
    <w:p w14:paraId="299BECEF" w14:textId="77777777" w:rsidR="000E7969" w:rsidRDefault="000E7969"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E52D" w14:textId="0F68C5A7" w:rsidR="000E7969" w:rsidRDefault="000E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630"/>
    <w:multiLevelType w:val="hybridMultilevel"/>
    <w:tmpl w:val="0ADAA9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8076C1"/>
    <w:multiLevelType w:val="hybridMultilevel"/>
    <w:tmpl w:val="685CF4AA"/>
    <w:lvl w:ilvl="0" w:tplc="CE8447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4A373CB"/>
    <w:multiLevelType w:val="hybridMultilevel"/>
    <w:tmpl w:val="10AC104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97431CF"/>
    <w:multiLevelType w:val="hybridMultilevel"/>
    <w:tmpl w:val="19E60DE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D9463B8"/>
    <w:multiLevelType w:val="hybridMultilevel"/>
    <w:tmpl w:val="B9A47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729D5"/>
    <w:multiLevelType w:val="hybridMultilevel"/>
    <w:tmpl w:val="28687F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D7215B"/>
    <w:multiLevelType w:val="hybridMultilevel"/>
    <w:tmpl w:val="26EE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36C10"/>
    <w:multiLevelType w:val="hybridMultilevel"/>
    <w:tmpl w:val="A388465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2B411E3D"/>
    <w:multiLevelType w:val="hybridMultilevel"/>
    <w:tmpl w:val="91FE27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313047AC"/>
    <w:multiLevelType w:val="hybridMultilevel"/>
    <w:tmpl w:val="4E847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E3006"/>
    <w:multiLevelType w:val="hybridMultilevel"/>
    <w:tmpl w:val="1DBE7B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3574B4B"/>
    <w:multiLevelType w:val="hybridMultilevel"/>
    <w:tmpl w:val="6FCA1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5A3249"/>
    <w:multiLevelType w:val="hybridMultilevel"/>
    <w:tmpl w:val="4D6EEF3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782423F"/>
    <w:multiLevelType w:val="hybridMultilevel"/>
    <w:tmpl w:val="0A244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7F34D7D"/>
    <w:multiLevelType w:val="hybridMultilevel"/>
    <w:tmpl w:val="F0B280DA"/>
    <w:lvl w:ilvl="0" w:tplc="65027C70">
      <w:start w:val="1"/>
      <w:numFmt w:val="upp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67223"/>
    <w:multiLevelType w:val="hybridMultilevel"/>
    <w:tmpl w:val="043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6227C"/>
    <w:multiLevelType w:val="hybridMultilevel"/>
    <w:tmpl w:val="442819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BD21359"/>
    <w:multiLevelType w:val="hybridMultilevel"/>
    <w:tmpl w:val="A1E8AEB6"/>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10500E"/>
    <w:multiLevelType w:val="hybridMultilevel"/>
    <w:tmpl w:val="ED74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5A4CE9"/>
    <w:multiLevelType w:val="hybridMultilevel"/>
    <w:tmpl w:val="86CE00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0"/>
  </w:num>
  <w:num w:numId="2">
    <w:abstractNumId w:val="1"/>
  </w:num>
  <w:num w:numId="3">
    <w:abstractNumId w:val="5"/>
  </w:num>
  <w:num w:numId="4">
    <w:abstractNumId w:val="0"/>
  </w:num>
  <w:num w:numId="5">
    <w:abstractNumId w:val="7"/>
  </w:num>
  <w:num w:numId="6">
    <w:abstractNumId w:val="17"/>
  </w:num>
  <w:num w:numId="7">
    <w:abstractNumId w:val="10"/>
  </w:num>
  <w:num w:numId="8">
    <w:abstractNumId w:val="15"/>
  </w:num>
  <w:num w:numId="9">
    <w:abstractNumId w:val="3"/>
  </w:num>
  <w:num w:numId="10">
    <w:abstractNumId w:val="13"/>
  </w:num>
  <w:num w:numId="11">
    <w:abstractNumId w:val="9"/>
  </w:num>
  <w:num w:numId="12">
    <w:abstractNumId w:val="19"/>
  </w:num>
  <w:num w:numId="13">
    <w:abstractNumId w:val="16"/>
  </w:num>
  <w:num w:numId="14">
    <w:abstractNumId w:val="2"/>
  </w:num>
  <w:num w:numId="15">
    <w:abstractNumId w:val="11"/>
  </w:num>
  <w:num w:numId="16">
    <w:abstractNumId w:val="8"/>
  </w:num>
  <w:num w:numId="17">
    <w:abstractNumId w:val="12"/>
  </w:num>
  <w:num w:numId="18">
    <w:abstractNumId w:val="22"/>
  </w:num>
  <w:num w:numId="19">
    <w:abstractNumId w:val="21"/>
  </w:num>
  <w:num w:numId="20">
    <w:abstractNumId w:val="6"/>
  </w:num>
  <w:num w:numId="21">
    <w:abstractNumId w:val="14"/>
  </w:num>
  <w:num w:numId="22">
    <w:abstractNumId w:val="4"/>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13A1"/>
    <w:rsid w:val="00010694"/>
    <w:rsid w:val="000137DB"/>
    <w:rsid w:val="00015F0C"/>
    <w:rsid w:val="00020BAC"/>
    <w:rsid w:val="00026C46"/>
    <w:rsid w:val="00026CA6"/>
    <w:rsid w:val="00030182"/>
    <w:rsid w:val="00030A08"/>
    <w:rsid w:val="0003182C"/>
    <w:rsid w:val="00031A59"/>
    <w:rsid w:val="00031CB5"/>
    <w:rsid w:val="00034624"/>
    <w:rsid w:val="00036E48"/>
    <w:rsid w:val="000377D2"/>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93715"/>
    <w:rsid w:val="000A29AE"/>
    <w:rsid w:val="000A2BEE"/>
    <w:rsid w:val="000B4241"/>
    <w:rsid w:val="000C087F"/>
    <w:rsid w:val="000C0996"/>
    <w:rsid w:val="000C6930"/>
    <w:rsid w:val="000D54B7"/>
    <w:rsid w:val="000D67CC"/>
    <w:rsid w:val="000D6DED"/>
    <w:rsid w:val="000E1786"/>
    <w:rsid w:val="000E1E4E"/>
    <w:rsid w:val="000E2DEB"/>
    <w:rsid w:val="000E3487"/>
    <w:rsid w:val="000E42E4"/>
    <w:rsid w:val="000E712F"/>
    <w:rsid w:val="000E78DE"/>
    <w:rsid w:val="000E7969"/>
    <w:rsid w:val="000F0BF0"/>
    <w:rsid w:val="000F37F4"/>
    <w:rsid w:val="000F3AD4"/>
    <w:rsid w:val="00105662"/>
    <w:rsid w:val="00107B9A"/>
    <w:rsid w:val="00113A39"/>
    <w:rsid w:val="0011572F"/>
    <w:rsid w:val="001215BC"/>
    <w:rsid w:val="001226E0"/>
    <w:rsid w:val="00123490"/>
    <w:rsid w:val="00124208"/>
    <w:rsid w:val="00125C6E"/>
    <w:rsid w:val="0012644B"/>
    <w:rsid w:val="0013345F"/>
    <w:rsid w:val="00137892"/>
    <w:rsid w:val="00140C03"/>
    <w:rsid w:val="00144771"/>
    <w:rsid w:val="0014702F"/>
    <w:rsid w:val="00150566"/>
    <w:rsid w:val="00150BE2"/>
    <w:rsid w:val="001541BB"/>
    <w:rsid w:val="001552AF"/>
    <w:rsid w:val="00156450"/>
    <w:rsid w:val="00160C78"/>
    <w:rsid w:val="00162619"/>
    <w:rsid w:val="00164A76"/>
    <w:rsid w:val="001666EE"/>
    <w:rsid w:val="00171658"/>
    <w:rsid w:val="0017448E"/>
    <w:rsid w:val="00174765"/>
    <w:rsid w:val="001747FB"/>
    <w:rsid w:val="00180EC7"/>
    <w:rsid w:val="001815C3"/>
    <w:rsid w:val="001827CB"/>
    <w:rsid w:val="0018464B"/>
    <w:rsid w:val="00187958"/>
    <w:rsid w:val="00190A63"/>
    <w:rsid w:val="00191D0A"/>
    <w:rsid w:val="001934ED"/>
    <w:rsid w:val="00194810"/>
    <w:rsid w:val="00197C57"/>
    <w:rsid w:val="001A0384"/>
    <w:rsid w:val="001A27B2"/>
    <w:rsid w:val="001A32B8"/>
    <w:rsid w:val="001B1378"/>
    <w:rsid w:val="001B18BB"/>
    <w:rsid w:val="001B582A"/>
    <w:rsid w:val="001C15B2"/>
    <w:rsid w:val="001C73D2"/>
    <w:rsid w:val="001D01CF"/>
    <w:rsid w:val="001D7B9D"/>
    <w:rsid w:val="001E1530"/>
    <w:rsid w:val="001E70B4"/>
    <w:rsid w:val="001F30EC"/>
    <w:rsid w:val="001F7BD4"/>
    <w:rsid w:val="00201F17"/>
    <w:rsid w:val="00204DAB"/>
    <w:rsid w:val="0020623B"/>
    <w:rsid w:val="00212EB1"/>
    <w:rsid w:val="002216E1"/>
    <w:rsid w:val="00222780"/>
    <w:rsid w:val="00223564"/>
    <w:rsid w:val="0022430D"/>
    <w:rsid w:val="00224A0D"/>
    <w:rsid w:val="002313D7"/>
    <w:rsid w:val="002363BF"/>
    <w:rsid w:val="00241B0F"/>
    <w:rsid w:val="002432CC"/>
    <w:rsid w:val="00243C95"/>
    <w:rsid w:val="002446B8"/>
    <w:rsid w:val="00244F3F"/>
    <w:rsid w:val="00246F82"/>
    <w:rsid w:val="00252891"/>
    <w:rsid w:val="00256252"/>
    <w:rsid w:val="00261673"/>
    <w:rsid w:val="00263A73"/>
    <w:rsid w:val="00265A7B"/>
    <w:rsid w:val="002664E9"/>
    <w:rsid w:val="00266D15"/>
    <w:rsid w:val="002814AE"/>
    <w:rsid w:val="00281AC0"/>
    <w:rsid w:val="0028546B"/>
    <w:rsid w:val="00287A45"/>
    <w:rsid w:val="002900C8"/>
    <w:rsid w:val="002900EF"/>
    <w:rsid w:val="00290E0C"/>
    <w:rsid w:val="00291896"/>
    <w:rsid w:val="002930E9"/>
    <w:rsid w:val="00295D53"/>
    <w:rsid w:val="002A11F8"/>
    <w:rsid w:val="002A500F"/>
    <w:rsid w:val="002A619B"/>
    <w:rsid w:val="002A7225"/>
    <w:rsid w:val="002B0670"/>
    <w:rsid w:val="002B2867"/>
    <w:rsid w:val="002B2C10"/>
    <w:rsid w:val="002B747D"/>
    <w:rsid w:val="002C372A"/>
    <w:rsid w:val="002C73FF"/>
    <w:rsid w:val="002C7DC2"/>
    <w:rsid w:val="002D0E20"/>
    <w:rsid w:val="002D3D65"/>
    <w:rsid w:val="002D6293"/>
    <w:rsid w:val="002E374F"/>
    <w:rsid w:val="002E5E43"/>
    <w:rsid w:val="002F097D"/>
    <w:rsid w:val="002F21C1"/>
    <w:rsid w:val="002F31B5"/>
    <w:rsid w:val="003007C3"/>
    <w:rsid w:val="00302A6B"/>
    <w:rsid w:val="0030500D"/>
    <w:rsid w:val="00305762"/>
    <w:rsid w:val="00310CE1"/>
    <w:rsid w:val="00312BB6"/>
    <w:rsid w:val="003166D1"/>
    <w:rsid w:val="00317DAE"/>
    <w:rsid w:val="00317FD1"/>
    <w:rsid w:val="00320655"/>
    <w:rsid w:val="00321710"/>
    <w:rsid w:val="003253EE"/>
    <w:rsid w:val="00334C48"/>
    <w:rsid w:val="00335896"/>
    <w:rsid w:val="003372B9"/>
    <w:rsid w:val="003379E1"/>
    <w:rsid w:val="0034476C"/>
    <w:rsid w:val="00356A37"/>
    <w:rsid w:val="00357735"/>
    <w:rsid w:val="003618A1"/>
    <w:rsid w:val="00373960"/>
    <w:rsid w:val="00376FAB"/>
    <w:rsid w:val="00380572"/>
    <w:rsid w:val="003808A4"/>
    <w:rsid w:val="00383EE8"/>
    <w:rsid w:val="003842D4"/>
    <w:rsid w:val="00385060"/>
    <w:rsid w:val="003859B8"/>
    <w:rsid w:val="00385EAA"/>
    <w:rsid w:val="00386C70"/>
    <w:rsid w:val="0038720B"/>
    <w:rsid w:val="00394039"/>
    <w:rsid w:val="00397460"/>
    <w:rsid w:val="003A2116"/>
    <w:rsid w:val="003A40CC"/>
    <w:rsid w:val="003B561C"/>
    <w:rsid w:val="003B5C2C"/>
    <w:rsid w:val="003C11E2"/>
    <w:rsid w:val="003C158C"/>
    <w:rsid w:val="003C1EE0"/>
    <w:rsid w:val="003C3540"/>
    <w:rsid w:val="003C63D4"/>
    <w:rsid w:val="003C7B01"/>
    <w:rsid w:val="003C7CF0"/>
    <w:rsid w:val="003C7E0A"/>
    <w:rsid w:val="003D0A7B"/>
    <w:rsid w:val="003D1016"/>
    <w:rsid w:val="003D11AE"/>
    <w:rsid w:val="003D16B3"/>
    <w:rsid w:val="003D27C8"/>
    <w:rsid w:val="003D6FF7"/>
    <w:rsid w:val="003E2CD0"/>
    <w:rsid w:val="003E5109"/>
    <w:rsid w:val="003E6024"/>
    <w:rsid w:val="003E72E3"/>
    <w:rsid w:val="003E72FE"/>
    <w:rsid w:val="003F117E"/>
    <w:rsid w:val="003F1CC8"/>
    <w:rsid w:val="003F2D64"/>
    <w:rsid w:val="003F3FB3"/>
    <w:rsid w:val="004016B1"/>
    <w:rsid w:val="00401C7E"/>
    <w:rsid w:val="004100F8"/>
    <w:rsid w:val="004101E4"/>
    <w:rsid w:val="0041171B"/>
    <w:rsid w:val="00412552"/>
    <w:rsid w:val="00415211"/>
    <w:rsid w:val="004252DF"/>
    <w:rsid w:val="00425A1C"/>
    <w:rsid w:val="00425D8E"/>
    <w:rsid w:val="00426C6D"/>
    <w:rsid w:val="00427458"/>
    <w:rsid w:val="00433DEE"/>
    <w:rsid w:val="00435259"/>
    <w:rsid w:val="00435B36"/>
    <w:rsid w:val="00436C9F"/>
    <w:rsid w:val="00437698"/>
    <w:rsid w:val="0044336B"/>
    <w:rsid w:val="00445BDE"/>
    <w:rsid w:val="004463CF"/>
    <w:rsid w:val="00446649"/>
    <w:rsid w:val="00452602"/>
    <w:rsid w:val="00455E73"/>
    <w:rsid w:val="0046153B"/>
    <w:rsid w:val="00462E00"/>
    <w:rsid w:val="004648BA"/>
    <w:rsid w:val="00465CCE"/>
    <w:rsid w:val="00467B4F"/>
    <w:rsid w:val="00467EBE"/>
    <w:rsid w:val="00476326"/>
    <w:rsid w:val="00476A2E"/>
    <w:rsid w:val="004777AF"/>
    <w:rsid w:val="00477A8C"/>
    <w:rsid w:val="004834F3"/>
    <w:rsid w:val="00485257"/>
    <w:rsid w:val="00485757"/>
    <w:rsid w:val="004869FA"/>
    <w:rsid w:val="00492702"/>
    <w:rsid w:val="00493363"/>
    <w:rsid w:val="0049771B"/>
    <w:rsid w:val="004B537B"/>
    <w:rsid w:val="004C19FA"/>
    <w:rsid w:val="004C3169"/>
    <w:rsid w:val="004C56DE"/>
    <w:rsid w:val="004D06B9"/>
    <w:rsid w:val="004D180E"/>
    <w:rsid w:val="004D5284"/>
    <w:rsid w:val="004E1804"/>
    <w:rsid w:val="004E3A45"/>
    <w:rsid w:val="004F5ED8"/>
    <w:rsid w:val="004F6F1E"/>
    <w:rsid w:val="004F7D58"/>
    <w:rsid w:val="0050012F"/>
    <w:rsid w:val="00501D49"/>
    <w:rsid w:val="00502CEF"/>
    <w:rsid w:val="00502FA7"/>
    <w:rsid w:val="00504FE4"/>
    <w:rsid w:val="005054A5"/>
    <w:rsid w:val="005059F6"/>
    <w:rsid w:val="00514C0F"/>
    <w:rsid w:val="00514C16"/>
    <w:rsid w:val="00515223"/>
    <w:rsid w:val="00517642"/>
    <w:rsid w:val="00521B97"/>
    <w:rsid w:val="005220C6"/>
    <w:rsid w:val="005229F8"/>
    <w:rsid w:val="00526382"/>
    <w:rsid w:val="00532E99"/>
    <w:rsid w:val="00533A0B"/>
    <w:rsid w:val="005349A8"/>
    <w:rsid w:val="00536F2F"/>
    <w:rsid w:val="00537DBF"/>
    <w:rsid w:val="005404E9"/>
    <w:rsid w:val="005423F9"/>
    <w:rsid w:val="0054324C"/>
    <w:rsid w:val="0054392A"/>
    <w:rsid w:val="00544D3B"/>
    <w:rsid w:val="0054595C"/>
    <w:rsid w:val="005501EC"/>
    <w:rsid w:val="005563D5"/>
    <w:rsid w:val="00560980"/>
    <w:rsid w:val="00561ACE"/>
    <w:rsid w:val="00561EF9"/>
    <w:rsid w:val="0056659F"/>
    <w:rsid w:val="00567B4E"/>
    <w:rsid w:val="00570866"/>
    <w:rsid w:val="005710C2"/>
    <w:rsid w:val="00572253"/>
    <w:rsid w:val="00574F78"/>
    <w:rsid w:val="005773B4"/>
    <w:rsid w:val="0058162A"/>
    <w:rsid w:val="00584BF7"/>
    <w:rsid w:val="0059116A"/>
    <w:rsid w:val="005935A5"/>
    <w:rsid w:val="00594A08"/>
    <w:rsid w:val="00595F3A"/>
    <w:rsid w:val="005A2D30"/>
    <w:rsid w:val="005B102D"/>
    <w:rsid w:val="005B135D"/>
    <w:rsid w:val="005B1AF4"/>
    <w:rsid w:val="005B3955"/>
    <w:rsid w:val="005B4199"/>
    <w:rsid w:val="005B5398"/>
    <w:rsid w:val="005B5D4F"/>
    <w:rsid w:val="005C6DB5"/>
    <w:rsid w:val="005C7AF5"/>
    <w:rsid w:val="005D21DA"/>
    <w:rsid w:val="005D64B1"/>
    <w:rsid w:val="005D6D7A"/>
    <w:rsid w:val="005E0843"/>
    <w:rsid w:val="005E1473"/>
    <w:rsid w:val="005E18AA"/>
    <w:rsid w:val="005E20C0"/>
    <w:rsid w:val="005E5935"/>
    <w:rsid w:val="005E5B9F"/>
    <w:rsid w:val="005F25C1"/>
    <w:rsid w:val="005F2A3E"/>
    <w:rsid w:val="005F61A8"/>
    <w:rsid w:val="005F6A28"/>
    <w:rsid w:val="00601712"/>
    <w:rsid w:val="00602246"/>
    <w:rsid w:val="006023FB"/>
    <w:rsid w:val="006032F8"/>
    <w:rsid w:val="00604A8C"/>
    <w:rsid w:val="0061249E"/>
    <w:rsid w:val="00612F87"/>
    <w:rsid w:val="00613BD7"/>
    <w:rsid w:val="00614A0C"/>
    <w:rsid w:val="00620258"/>
    <w:rsid w:val="006203BD"/>
    <w:rsid w:val="006228D6"/>
    <w:rsid w:val="006256F7"/>
    <w:rsid w:val="00626E96"/>
    <w:rsid w:val="006300FE"/>
    <w:rsid w:val="0063299C"/>
    <w:rsid w:val="006361A8"/>
    <w:rsid w:val="006370C5"/>
    <w:rsid w:val="00641816"/>
    <w:rsid w:val="00644CB4"/>
    <w:rsid w:val="00644D75"/>
    <w:rsid w:val="00645DB6"/>
    <w:rsid w:val="00646E03"/>
    <w:rsid w:val="006562FE"/>
    <w:rsid w:val="0065650E"/>
    <w:rsid w:val="00657FD6"/>
    <w:rsid w:val="006624F0"/>
    <w:rsid w:val="00664964"/>
    <w:rsid w:val="00666575"/>
    <w:rsid w:val="00670222"/>
    <w:rsid w:val="00671400"/>
    <w:rsid w:val="0067440F"/>
    <w:rsid w:val="00675211"/>
    <w:rsid w:val="00683004"/>
    <w:rsid w:val="00684208"/>
    <w:rsid w:val="00684370"/>
    <w:rsid w:val="00684B14"/>
    <w:rsid w:val="00690E95"/>
    <w:rsid w:val="00691528"/>
    <w:rsid w:val="00692061"/>
    <w:rsid w:val="006922F6"/>
    <w:rsid w:val="006952CA"/>
    <w:rsid w:val="006A0071"/>
    <w:rsid w:val="006A1426"/>
    <w:rsid w:val="006A490E"/>
    <w:rsid w:val="006A53BE"/>
    <w:rsid w:val="006A71CE"/>
    <w:rsid w:val="006B14B0"/>
    <w:rsid w:val="006B28A4"/>
    <w:rsid w:val="006B32EB"/>
    <w:rsid w:val="006B5C7B"/>
    <w:rsid w:val="006B5E7D"/>
    <w:rsid w:val="006B66DD"/>
    <w:rsid w:val="006B708E"/>
    <w:rsid w:val="006B7B17"/>
    <w:rsid w:val="006B7E72"/>
    <w:rsid w:val="006C0815"/>
    <w:rsid w:val="006C4567"/>
    <w:rsid w:val="006C4ED6"/>
    <w:rsid w:val="006D158F"/>
    <w:rsid w:val="006D29E6"/>
    <w:rsid w:val="006D2ED1"/>
    <w:rsid w:val="006D3A38"/>
    <w:rsid w:val="006D4F0E"/>
    <w:rsid w:val="006D5E92"/>
    <w:rsid w:val="006D7FEC"/>
    <w:rsid w:val="006E0E7A"/>
    <w:rsid w:val="006E18DB"/>
    <w:rsid w:val="006E301A"/>
    <w:rsid w:val="006E6D6A"/>
    <w:rsid w:val="006F2B05"/>
    <w:rsid w:val="006F39B8"/>
    <w:rsid w:val="006F52A9"/>
    <w:rsid w:val="006F5EF0"/>
    <w:rsid w:val="00700925"/>
    <w:rsid w:val="0070417B"/>
    <w:rsid w:val="00706212"/>
    <w:rsid w:val="00710BE4"/>
    <w:rsid w:val="00712C54"/>
    <w:rsid w:val="007214BD"/>
    <w:rsid w:val="00731C84"/>
    <w:rsid w:val="00732F18"/>
    <w:rsid w:val="00733753"/>
    <w:rsid w:val="007348A2"/>
    <w:rsid w:val="00736ABE"/>
    <w:rsid w:val="007444D5"/>
    <w:rsid w:val="00744D2B"/>
    <w:rsid w:val="007452FF"/>
    <w:rsid w:val="0075108E"/>
    <w:rsid w:val="007516E9"/>
    <w:rsid w:val="00755B85"/>
    <w:rsid w:val="00755D31"/>
    <w:rsid w:val="0075726F"/>
    <w:rsid w:val="00761901"/>
    <w:rsid w:val="007619D5"/>
    <w:rsid w:val="00761E4E"/>
    <w:rsid w:val="007627A1"/>
    <w:rsid w:val="007644FB"/>
    <w:rsid w:val="0076487B"/>
    <w:rsid w:val="00772550"/>
    <w:rsid w:val="00776903"/>
    <w:rsid w:val="007804F7"/>
    <w:rsid w:val="00782D1E"/>
    <w:rsid w:val="00792B9D"/>
    <w:rsid w:val="00796A11"/>
    <w:rsid w:val="007A164B"/>
    <w:rsid w:val="007A6847"/>
    <w:rsid w:val="007A6AD2"/>
    <w:rsid w:val="007A71A5"/>
    <w:rsid w:val="007B1914"/>
    <w:rsid w:val="007B59F8"/>
    <w:rsid w:val="007B6C64"/>
    <w:rsid w:val="007B6DA8"/>
    <w:rsid w:val="007C0557"/>
    <w:rsid w:val="007C5319"/>
    <w:rsid w:val="007C56E5"/>
    <w:rsid w:val="007C5E39"/>
    <w:rsid w:val="007C7ABF"/>
    <w:rsid w:val="007C7F48"/>
    <w:rsid w:val="007D0927"/>
    <w:rsid w:val="007D0C1D"/>
    <w:rsid w:val="007D1727"/>
    <w:rsid w:val="007D2147"/>
    <w:rsid w:val="007D37ED"/>
    <w:rsid w:val="007D41F5"/>
    <w:rsid w:val="007D4B2C"/>
    <w:rsid w:val="007D4E82"/>
    <w:rsid w:val="007D5EB6"/>
    <w:rsid w:val="007E5C78"/>
    <w:rsid w:val="007E68AA"/>
    <w:rsid w:val="007E721C"/>
    <w:rsid w:val="007F08AC"/>
    <w:rsid w:val="007F1587"/>
    <w:rsid w:val="007F2CF7"/>
    <w:rsid w:val="007F3F39"/>
    <w:rsid w:val="007F4131"/>
    <w:rsid w:val="007F4FAD"/>
    <w:rsid w:val="007F5308"/>
    <w:rsid w:val="007F5C92"/>
    <w:rsid w:val="00804A51"/>
    <w:rsid w:val="0080525A"/>
    <w:rsid w:val="00805641"/>
    <w:rsid w:val="008063FB"/>
    <w:rsid w:val="00807928"/>
    <w:rsid w:val="00810CE0"/>
    <w:rsid w:val="00811550"/>
    <w:rsid w:val="0081298B"/>
    <w:rsid w:val="0081342B"/>
    <w:rsid w:val="00820746"/>
    <w:rsid w:val="00826FFF"/>
    <w:rsid w:val="00835690"/>
    <w:rsid w:val="00841F77"/>
    <w:rsid w:val="00844B47"/>
    <w:rsid w:val="00844B99"/>
    <w:rsid w:val="00844E76"/>
    <w:rsid w:val="00846361"/>
    <w:rsid w:val="0084763D"/>
    <w:rsid w:val="008506B8"/>
    <w:rsid w:val="00851BB5"/>
    <w:rsid w:val="00855633"/>
    <w:rsid w:val="00860A64"/>
    <w:rsid w:val="00862384"/>
    <w:rsid w:val="0086317D"/>
    <w:rsid w:val="00867094"/>
    <w:rsid w:val="008673A3"/>
    <w:rsid w:val="0086756C"/>
    <w:rsid w:val="008706FC"/>
    <w:rsid w:val="00873D0E"/>
    <w:rsid w:val="00874E07"/>
    <w:rsid w:val="008764F9"/>
    <w:rsid w:val="00884409"/>
    <w:rsid w:val="00884D0F"/>
    <w:rsid w:val="0088531B"/>
    <w:rsid w:val="008865B9"/>
    <w:rsid w:val="00886AA0"/>
    <w:rsid w:val="00891A61"/>
    <w:rsid w:val="0089212E"/>
    <w:rsid w:val="0089593A"/>
    <w:rsid w:val="00897DC8"/>
    <w:rsid w:val="008A3FE3"/>
    <w:rsid w:val="008A577B"/>
    <w:rsid w:val="008A5962"/>
    <w:rsid w:val="008A5BFF"/>
    <w:rsid w:val="008A67F1"/>
    <w:rsid w:val="008B2F4C"/>
    <w:rsid w:val="008B3CBB"/>
    <w:rsid w:val="008B3D5A"/>
    <w:rsid w:val="008B52F0"/>
    <w:rsid w:val="008B7983"/>
    <w:rsid w:val="008C08B8"/>
    <w:rsid w:val="008C20BF"/>
    <w:rsid w:val="008C382F"/>
    <w:rsid w:val="008C4DB6"/>
    <w:rsid w:val="008D4B26"/>
    <w:rsid w:val="008E24A2"/>
    <w:rsid w:val="008E3185"/>
    <w:rsid w:val="008E6DD4"/>
    <w:rsid w:val="008E6E88"/>
    <w:rsid w:val="008E764D"/>
    <w:rsid w:val="008F151B"/>
    <w:rsid w:val="008F4BB2"/>
    <w:rsid w:val="008F566C"/>
    <w:rsid w:val="0090010D"/>
    <w:rsid w:val="00904805"/>
    <w:rsid w:val="00904C13"/>
    <w:rsid w:val="0090718F"/>
    <w:rsid w:val="00914E26"/>
    <w:rsid w:val="00914FFC"/>
    <w:rsid w:val="00917668"/>
    <w:rsid w:val="00917CA7"/>
    <w:rsid w:val="009241A7"/>
    <w:rsid w:val="00924553"/>
    <w:rsid w:val="009329F2"/>
    <w:rsid w:val="009355FA"/>
    <w:rsid w:val="00937034"/>
    <w:rsid w:val="00937DBC"/>
    <w:rsid w:val="0094255D"/>
    <w:rsid w:val="009433E6"/>
    <w:rsid w:val="00943888"/>
    <w:rsid w:val="009438FA"/>
    <w:rsid w:val="009452BC"/>
    <w:rsid w:val="00954DED"/>
    <w:rsid w:val="00962695"/>
    <w:rsid w:val="00963200"/>
    <w:rsid w:val="0096567C"/>
    <w:rsid w:val="009660EF"/>
    <w:rsid w:val="0096728D"/>
    <w:rsid w:val="009735C9"/>
    <w:rsid w:val="00982D30"/>
    <w:rsid w:val="00982EB3"/>
    <w:rsid w:val="009872F4"/>
    <w:rsid w:val="0099016A"/>
    <w:rsid w:val="009943E5"/>
    <w:rsid w:val="009953CB"/>
    <w:rsid w:val="00995507"/>
    <w:rsid w:val="009956A4"/>
    <w:rsid w:val="009A40A0"/>
    <w:rsid w:val="009B5374"/>
    <w:rsid w:val="009C0BA5"/>
    <w:rsid w:val="009C5E02"/>
    <w:rsid w:val="009C5FAB"/>
    <w:rsid w:val="009C7725"/>
    <w:rsid w:val="009D358D"/>
    <w:rsid w:val="009E0897"/>
    <w:rsid w:val="009E5AD7"/>
    <w:rsid w:val="009E6F05"/>
    <w:rsid w:val="009E7420"/>
    <w:rsid w:val="009F547D"/>
    <w:rsid w:val="009F74D2"/>
    <w:rsid w:val="00A11873"/>
    <w:rsid w:val="00A119DF"/>
    <w:rsid w:val="00A13ADE"/>
    <w:rsid w:val="00A144E1"/>
    <w:rsid w:val="00A15106"/>
    <w:rsid w:val="00A153F4"/>
    <w:rsid w:val="00A1583A"/>
    <w:rsid w:val="00A25279"/>
    <w:rsid w:val="00A32304"/>
    <w:rsid w:val="00A34684"/>
    <w:rsid w:val="00A40E10"/>
    <w:rsid w:val="00A4578C"/>
    <w:rsid w:val="00A4772D"/>
    <w:rsid w:val="00A52846"/>
    <w:rsid w:val="00A537ED"/>
    <w:rsid w:val="00A54C9F"/>
    <w:rsid w:val="00A55688"/>
    <w:rsid w:val="00A61673"/>
    <w:rsid w:val="00A677F0"/>
    <w:rsid w:val="00A67ADE"/>
    <w:rsid w:val="00A7247E"/>
    <w:rsid w:val="00A761AD"/>
    <w:rsid w:val="00A763F0"/>
    <w:rsid w:val="00A7653D"/>
    <w:rsid w:val="00A81897"/>
    <w:rsid w:val="00A83291"/>
    <w:rsid w:val="00A864F4"/>
    <w:rsid w:val="00A8709F"/>
    <w:rsid w:val="00A95085"/>
    <w:rsid w:val="00AA127B"/>
    <w:rsid w:val="00AA2403"/>
    <w:rsid w:val="00AA2C16"/>
    <w:rsid w:val="00AA4F07"/>
    <w:rsid w:val="00AA5670"/>
    <w:rsid w:val="00AA65DE"/>
    <w:rsid w:val="00AB0383"/>
    <w:rsid w:val="00AB490D"/>
    <w:rsid w:val="00AB4AAD"/>
    <w:rsid w:val="00AB4CB8"/>
    <w:rsid w:val="00AC2B57"/>
    <w:rsid w:val="00AC3835"/>
    <w:rsid w:val="00AC3A55"/>
    <w:rsid w:val="00AC473E"/>
    <w:rsid w:val="00AC6A62"/>
    <w:rsid w:val="00AD099B"/>
    <w:rsid w:val="00AD264F"/>
    <w:rsid w:val="00AE09F6"/>
    <w:rsid w:val="00AE0B7B"/>
    <w:rsid w:val="00AE3DB4"/>
    <w:rsid w:val="00AE46C8"/>
    <w:rsid w:val="00AE528E"/>
    <w:rsid w:val="00AF0EE5"/>
    <w:rsid w:val="00AF497B"/>
    <w:rsid w:val="00AF4B83"/>
    <w:rsid w:val="00AF555E"/>
    <w:rsid w:val="00AF7EAD"/>
    <w:rsid w:val="00B00EB5"/>
    <w:rsid w:val="00B03F93"/>
    <w:rsid w:val="00B1032E"/>
    <w:rsid w:val="00B11C5C"/>
    <w:rsid w:val="00B24402"/>
    <w:rsid w:val="00B2709B"/>
    <w:rsid w:val="00B27108"/>
    <w:rsid w:val="00B30065"/>
    <w:rsid w:val="00B3349D"/>
    <w:rsid w:val="00B346C4"/>
    <w:rsid w:val="00B36717"/>
    <w:rsid w:val="00B40C3C"/>
    <w:rsid w:val="00B44395"/>
    <w:rsid w:val="00B44C57"/>
    <w:rsid w:val="00B47B52"/>
    <w:rsid w:val="00B519F9"/>
    <w:rsid w:val="00B55A4D"/>
    <w:rsid w:val="00B55D3C"/>
    <w:rsid w:val="00B56170"/>
    <w:rsid w:val="00B57A92"/>
    <w:rsid w:val="00B57E8F"/>
    <w:rsid w:val="00B63E38"/>
    <w:rsid w:val="00B67D9E"/>
    <w:rsid w:val="00B70AB1"/>
    <w:rsid w:val="00B72FD2"/>
    <w:rsid w:val="00B75895"/>
    <w:rsid w:val="00B75E65"/>
    <w:rsid w:val="00B76BD8"/>
    <w:rsid w:val="00B85563"/>
    <w:rsid w:val="00B90679"/>
    <w:rsid w:val="00B90D09"/>
    <w:rsid w:val="00BA0192"/>
    <w:rsid w:val="00BA032E"/>
    <w:rsid w:val="00BA04C5"/>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1922"/>
    <w:rsid w:val="00BD32AC"/>
    <w:rsid w:val="00BD4C6B"/>
    <w:rsid w:val="00BD665D"/>
    <w:rsid w:val="00BE2B69"/>
    <w:rsid w:val="00BE5DF3"/>
    <w:rsid w:val="00BF792B"/>
    <w:rsid w:val="00C002E4"/>
    <w:rsid w:val="00C007FD"/>
    <w:rsid w:val="00C04885"/>
    <w:rsid w:val="00C11DEC"/>
    <w:rsid w:val="00C14509"/>
    <w:rsid w:val="00C16FFE"/>
    <w:rsid w:val="00C225AD"/>
    <w:rsid w:val="00C23AC2"/>
    <w:rsid w:val="00C24267"/>
    <w:rsid w:val="00C2482A"/>
    <w:rsid w:val="00C328F8"/>
    <w:rsid w:val="00C32A46"/>
    <w:rsid w:val="00C45641"/>
    <w:rsid w:val="00C47559"/>
    <w:rsid w:val="00C54F10"/>
    <w:rsid w:val="00C567E1"/>
    <w:rsid w:val="00C571F8"/>
    <w:rsid w:val="00C60617"/>
    <w:rsid w:val="00C65412"/>
    <w:rsid w:val="00C66585"/>
    <w:rsid w:val="00C67727"/>
    <w:rsid w:val="00C7202E"/>
    <w:rsid w:val="00C72808"/>
    <w:rsid w:val="00C72DAF"/>
    <w:rsid w:val="00C73E45"/>
    <w:rsid w:val="00C753E0"/>
    <w:rsid w:val="00C82A5C"/>
    <w:rsid w:val="00C86D0F"/>
    <w:rsid w:val="00C87D4D"/>
    <w:rsid w:val="00C9244D"/>
    <w:rsid w:val="00C94F24"/>
    <w:rsid w:val="00CA309C"/>
    <w:rsid w:val="00CA5096"/>
    <w:rsid w:val="00CB1A5D"/>
    <w:rsid w:val="00CB4BDB"/>
    <w:rsid w:val="00CC15CC"/>
    <w:rsid w:val="00CC2B5A"/>
    <w:rsid w:val="00CC332D"/>
    <w:rsid w:val="00CC4A68"/>
    <w:rsid w:val="00CC5322"/>
    <w:rsid w:val="00CC55FE"/>
    <w:rsid w:val="00CC7335"/>
    <w:rsid w:val="00CD55B3"/>
    <w:rsid w:val="00CD5B68"/>
    <w:rsid w:val="00CE5B06"/>
    <w:rsid w:val="00CE7427"/>
    <w:rsid w:val="00CE790B"/>
    <w:rsid w:val="00CF2B50"/>
    <w:rsid w:val="00CF3624"/>
    <w:rsid w:val="00CF378B"/>
    <w:rsid w:val="00CF47FA"/>
    <w:rsid w:val="00CF53C4"/>
    <w:rsid w:val="00CF692E"/>
    <w:rsid w:val="00D047F0"/>
    <w:rsid w:val="00D06785"/>
    <w:rsid w:val="00D07D4F"/>
    <w:rsid w:val="00D114A5"/>
    <w:rsid w:val="00D11E7D"/>
    <w:rsid w:val="00D11EC9"/>
    <w:rsid w:val="00D12492"/>
    <w:rsid w:val="00D14ADC"/>
    <w:rsid w:val="00D16D75"/>
    <w:rsid w:val="00D22FEA"/>
    <w:rsid w:val="00D25970"/>
    <w:rsid w:val="00D30546"/>
    <w:rsid w:val="00D342E1"/>
    <w:rsid w:val="00D34E82"/>
    <w:rsid w:val="00D34EE1"/>
    <w:rsid w:val="00D352F9"/>
    <w:rsid w:val="00D40D9F"/>
    <w:rsid w:val="00D41AB4"/>
    <w:rsid w:val="00D45679"/>
    <w:rsid w:val="00D47A62"/>
    <w:rsid w:val="00D50BC6"/>
    <w:rsid w:val="00D51D2F"/>
    <w:rsid w:val="00D54BFA"/>
    <w:rsid w:val="00D54E8A"/>
    <w:rsid w:val="00D60B9A"/>
    <w:rsid w:val="00D62B77"/>
    <w:rsid w:val="00D64751"/>
    <w:rsid w:val="00D70687"/>
    <w:rsid w:val="00D71139"/>
    <w:rsid w:val="00D71A04"/>
    <w:rsid w:val="00D72DEC"/>
    <w:rsid w:val="00D7442E"/>
    <w:rsid w:val="00D74718"/>
    <w:rsid w:val="00D7543E"/>
    <w:rsid w:val="00D759B7"/>
    <w:rsid w:val="00D77E5F"/>
    <w:rsid w:val="00D817A4"/>
    <w:rsid w:val="00D82FEA"/>
    <w:rsid w:val="00DA043C"/>
    <w:rsid w:val="00DA268F"/>
    <w:rsid w:val="00DA3BB7"/>
    <w:rsid w:val="00DA492D"/>
    <w:rsid w:val="00DA5F72"/>
    <w:rsid w:val="00DB744F"/>
    <w:rsid w:val="00DC1487"/>
    <w:rsid w:val="00DC2062"/>
    <w:rsid w:val="00DC5558"/>
    <w:rsid w:val="00DC68EC"/>
    <w:rsid w:val="00DD55C4"/>
    <w:rsid w:val="00DD6C94"/>
    <w:rsid w:val="00DE0DF9"/>
    <w:rsid w:val="00DE27FC"/>
    <w:rsid w:val="00DE477B"/>
    <w:rsid w:val="00DE5285"/>
    <w:rsid w:val="00DF0F96"/>
    <w:rsid w:val="00DF2057"/>
    <w:rsid w:val="00DF2926"/>
    <w:rsid w:val="00DF5F79"/>
    <w:rsid w:val="00DF656F"/>
    <w:rsid w:val="00DF68C7"/>
    <w:rsid w:val="00E030B7"/>
    <w:rsid w:val="00E04F6E"/>
    <w:rsid w:val="00E05019"/>
    <w:rsid w:val="00E05463"/>
    <w:rsid w:val="00E065C3"/>
    <w:rsid w:val="00E067FC"/>
    <w:rsid w:val="00E06C8C"/>
    <w:rsid w:val="00E10618"/>
    <w:rsid w:val="00E10D8E"/>
    <w:rsid w:val="00E138C4"/>
    <w:rsid w:val="00E15210"/>
    <w:rsid w:val="00E165B8"/>
    <w:rsid w:val="00E2239D"/>
    <w:rsid w:val="00E24737"/>
    <w:rsid w:val="00E25CD3"/>
    <w:rsid w:val="00E339A6"/>
    <w:rsid w:val="00E346E7"/>
    <w:rsid w:val="00E34C47"/>
    <w:rsid w:val="00E359D8"/>
    <w:rsid w:val="00E372B5"/>
    <w:rsid w:val="00E414F2"/>
    <w:rsid w:val="00E467C4"/>
    <w:rsid w:val="00E50FF3"/>
    <w:rsid w:val="00E53066"/>
    <w:rsid w:val="00E61E7D"/>
    <w:rsid w:val="00E7335A"/>
    <w:rsid w:val="00E841DB"/>
    <w:rsid w:val="00E86F6E"/>
    <w:rsid w:val="00E90186"/>
    <w:rsid w:val="00E92A81"/>
    <w:rsid w:val="00EA13DD"/>
    <w:rsid w:val="00EA2205"/>
    <w:rsid w:val="00EA29EB"/>
    <w:rsid w:val="00EA32A2"/>
    <w:rsid w:val="00EA391D"/>
    <w:rsid w:val="00EA5B07"/>
    <w:rsid w:val="00EA5B3B"/>
    <w:rsid w:val="00EA6C96"/>
    <w:rsid w:val="00EB2517"/>
    <w:rsid w:val="00EB34C7"/>
    <w:rsid w:val="00EB59D6"/>
    <w:rsid w:val="00EC4214"/>
    <w:rsid w:val="00EC6EC3"/>
    <w:rsid w:val="00ED2719"/>
    <w:rsid w:val="00ED4A26"/>
    <w:rsid w:val="00EE1BD5"/>
    <w:rsid w:val="00EE333A"/>
    <w:rsid w:val="00EE4449"/>
    <w:rsid w:val="00EF194D"/>
    <w:rsid w:val="00EF5404"/>
    <w:rsid w:val="00EF5835"/>
    <w:rsid w:val="00F002B6"/>
    <w:rsid w:val="00F02D10"/>
    <w:rsid w:val="00F03440"/>
    <w:rsid w:val="00F0364C"/>
    <w:rsid w:val="00F037B6"/>
    <w:rsid w:val="00F04922"/>
    <w:rsid w:val="00F05331"/>
    <w:rsid w:val="00F0537E"/>
    <w:rsid w:val="00F05843"/>
    <w:rsid w:val="00F10BC7"/>
    <w:rsid w:val="00F12873"/>
    <w:rsid w:val="00F1406C"/>
    <w:rsid w:val="00F16617"/>
    <w:rsid w:val="00F243BD"/>
    <w:rsid w:val="00F2565B"/>
    <w:rsid w:val="00F256B2"/>
    <w:rsid w:val="00F2641D"/>
    <w:rsid w:val="00F302AB"/>
    <w:rsid w:val="00F303CE"/>
    <w:rsid w:val="00F31ABA"/>
    <w:rsid w:val="00F35DF1"/>
    <w:rsid w:val="00F36468"/>
    <w:rsid w:val="00F37ADB"/>
    <w:rsid w:val="00F40A4B"/>
    <w:rsid w:val="00F45FDB"/>
    <w:rsid w:val="00F478B3"/>
    <w:rsid w:val="00F5104C"/>
    <w:rsid w:val="00F516FF"/>
    <w:rsid w:val="00F52979"/>
    <w:rsid w:val="00F53911"/>
    <w:rsid w:val="00F53FA3"/>
    <w:rsid w:val="00F54DE7"/>
    <w:rsid w:val="00F55A66"/>
    <w:rsid w:val="00F568B1"/>
    <w:rsid w:val="00F65670"/>
    <w:rsid w:val="00F6625E"/>
    <w:rsid w:val="00F728F7"/>
    <w:rsid w:val="00F744EB"/>
    <w:rsid w:val="00F76ABC"/>
    <w:rsid w:val="00F820A8"/>
    <w:rsid w:val="00F82301"/>
    <w:rsid w:val="00F82821"/>
    <w:rsid w:val="00F82D54"/>
    <w:rsid w:val="00F859B8"/>
    <w:rsid w:val="00F85CD1"/>
    <w:rsid w:val="00F876BE"/>
    <w:rsid w:val="00F87CBB"/>
    <w:rsid w:val="00F9051A"/>
    <w:rsid w:val="00F93A76"/>
    <w:rsid w:val="00F93EEC"/>
    <w:rsid w:val="00F950DF"/>
    <w:rsid w:val="00F97ABD"/>
    <w:rsid w:val="00FA451F"/>
    <w:rsid w:val="00FB09B5"/>
    <w:rsid w:val="00FB0F54"/>
    <w:rsid w:val="00FB34CB"/>
    <w:rsid w:val="00FB76F0"/>
    <w:rsid w:val="00FC0236"/>
    <w:rsid w:val="00FC223B"/>
    <w:rsid w:val="00FC372E"/>
    <w:rsid w:val="00FC6699"/>
    <w:rsid w:val="00FD6978"/>
    <w:rsid w:val="00FD6D81"/>
    <w:rsid w:val="00FD6ECE"/>
    <w:rsid w:val="00FE1827"/>
    <w:rsid w:val="00FE30C8"/>
    <w:rsid w:val="00FF16C4"/>
    <w:rsid w:val="00FF1912"/>
    <w:rsid w:val="00FF3579"/>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CA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02B1-F839-4CAE-B6E3-2772A650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Hahn</dc:creator>
  <cp:lastModifiedBy>Sealy, Lenore</cp:lastModifiedBy>
  <cp:revision>3</cp:revision>
  <cp:lastPrinted>2018-01-25T19:10:00Z</cp:lastPrinted>
  <dcterms:created xsi:type="dcterms:W3CDTF">2018-06-20T19:04:00Z</dcterms:created>
  <dcterms:modified xsi:type="dcterms:W3CDTF">2018-06-20T19:04:00Z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